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07" w:rsidRDefault="006C0C07" w:rsidP="00F05888"/>
    <w:p w:rsidR="006C0C07" w:rsidRDefault="006C0C07" w:rsidP="00F05888"/>
    <w:p w:rsidR="00587DC8" w:rsidRPr="009E1167" w:rsidRDefault="00E4465A" w:rsidP="00E4465A">
      <w:pPr>
        <w:spacing w:line="360" w:lineRule="exact"/>
        <w:ind w:left="4536"/>
        <w:jc w:val="both"/>
        <w:rPr>
          <w:bCs/>
          <w:szCs w:val="28"/>
        </w:rPr>
      </w:pPr>
      <w:r>
        <w:rPr>
          <w:noProof/>
        </w:rPr>
        <w:t>Некоммерческая организация «Фонд содействия капитальному ремонту города Севастополя»</w:t>
      </w:r>
    </w:p>
    <w:p w:rsidR="006C0C07" w:rsidRPr="006814CE" w:rsidRDefault="006C0C07" w:rsidP="00E4465A">
      <w:pPr>
        <w:spacing w:line="360" w:lineRule="exact"/>
        <w:jc w:val="both"/>
        <w:rPr>
          <w:sz w:val="28"/>
          <w:szCs w:val="28"/>
        </w:rPr>
      </w:pPr>
    </w:p>
    <w:p w:rsidR="006C0C07" w:rsidRPr="006814CE" w:rsidRDefault="006C0C07" w:rsidP="00F05888">
      <w:pPr>
        <w:pStyle w:val="FR1"/>
        <w:widowControl/>
        <w:spacing w:before="0" w:line="360" w:lineRule="exact"/>
        <w:rPr>
          <w:szCs w:val="28"/>
        </w:rPr>
      </w:pPr>
    </w:p>
    <w:p w:rsidR="006C0C07" w:rsidRPr="006814CE" w:rsidRDefault="006C0C07" w:rsidP="00F05888">
      <w:pPr>
        <w:pStyle w:val="FR1"/>
        <w:widowControl/>
        <w:spacing w:before="0" w:line="360" w:lineRule="exact"/>
        <w:rPr>
          <w:szCs w:val="28"/>
        </w:rPr>
      </w:pPr>
    </w:p>
    <w:p w:rsidR="006C0C07" w:rsidRDefault="006C0C07" w:rsidP="00F05888">
      <w:pPr>
        <w:pStyle w:val="FR1"/>
        <w:widowControl/>
        <w:spacing w:before="0" w:line="360" w:lineRule="exact"/>
        <w:rPr>
          <w:szCs w:val="28"/>
        </w:rPr>
      </w:pPr>
    </w:p>
    <w:p w:rsidR="006C0C07" w:rsidRDefault="006C0C07" w:rsidP="00F05888">
      <w:pPr>
        <w:pStyle w:val="FR1"/>
        <w:widowControl/>
        <w:spacing w:before="0" w:line="360" w:lineRule="exact"/>
        <w:rPr>
          <w:szCs w:val="28"/>
        </w:rPr>
      </w:pPr>
    </w:p>
    <w:p w:rsidR="006C0C07" w:rsidRPr="006814CE" w:rsidRDefault="006C0C07" w:rsidP="00F05888">
      <w:pPr>
        <w:pStyle w:val="FR1"/>
        <w:widowControl/>
        <w:spacing w:before="0" w:line="360" w:lineRule="exact"/>
        <w:rPr>
          <w:szCs w:val="28"/>
        </w:rPr>
      </w:pPr>
    </w:p>
    <w:p w:rsidR="006C0C07" w:rsidRPr="00E4465A" w:rsidRDefault="006C0C07" w:rsidP="00E4465A">
      <w:pPr>
        <w:pStyle w:val="Iacaaiea"/>
        <w:spacing w:before="0" w:line="216" w:lineRule="auto"/>
        <w:rPr>
          <w:sz w:val="28"/>
          <w:szCs w:val="28"/>
        </w:rPr>
      </w:pPr>
      <w:r w:rsidRPr="00E4465A">
        <w:rPr>
          <w:sz w:val="28"/>
          <w:szCs w:val="28"/>
        </w:rPr>
        <w:t xml:space="preserve">ДОКУМЕНТАЦИЯ </w:t>
      </w:r>
      <w:r w:rsidR="00E4465A" w:rsidRPr="00E4465A">
        <w:rPr>
          <w:sz w:val="28"/>
          <w:szCs w:val="28"/>
        </w:rPr>
        <w:t>О ПРОВЕДЕНИИ ЭЛЕКТРОННОГО АУКЦИОНА</w:t>
      </w:r>
    </w:p>
    <w:p w:rsidR="006C0C07" w:rsidRPr="003564C9" w:rsidRDefault="00E4465A" w:rsidP="00E4465A">
      <w:pPr>
        <w:pStyle w:val="Iacaaiea"/>
        <w:spacing w:before="0" w:line="216" w:lineRule="auto"/>
        <w:rPr>
          <w:sz w:val="32"/>
          <w:szCs w:val="32"/>
        </w:rPr>
      </w:pPr>
      <w:r>
        <w:rPr>
          <w:sz w:val="32"/>
          <w:szCs w:val="32"/>
        </w:rPr>
        <w:t>н</w:t>
      </w:r>
      <w:r w:rsidR="006C0C07">
        <w:rPr>
          <w:sz w:val="32"/>
          <w:szCs w:val="32"/>
        </w:rPr>
        <w:t>а</w:t>
      </w:r>
      <w:r>
        <w:rPr>
          <w:sz w:val="32"/>
          <w:szCs w:val="32"/>
        </w:rPr>
        <w:t xml:space="preserve"> право </w:t>
      </w:r>
      <w:r w:rsidR="006C0C07">
        <w:rPr>
          <w:sz w:val="32"/>
          <w:szCs w:val="32"/>
        </w:rPr>
        <w:t xml:space="preserve"> </w:t>
      </w:r>
      <w:r>
        <w:rPr>
          <w:sz w:val="32"/>
          <w:szCs w:val="32"/>
        </w:rPr>
        <w:t>заключения контракта на поставку</w:t>
      </w:r>
      <w:r w:rsidR="006C0C07">
        <w:rPr>
          <w:sz w:val="32"/>
          <w:szCs w:val="32"/>
        </w:rPr>
        <w:t xml:space="preserve"> горюче-смазочных материалов для нужд </w:t>
      </w:r>
      <w:r>
        <w:rPr>
          <w:sz w:val="32"/>
          <w:szCs w:val="32"/>
        </w:rPr>
        <w:t>НКО «ФСКР г. Севастополь»</w:t>
      </w:r>
    </w:p>
    <w:p w:rsidR="006C0C07" w:rsidRPr="003564C9" w:rsidRDefault="006C0C07" w:rsidP="00E4465A">
      <w:pPr>
        <w:pStyle w:val="Iacaaiea"/>
        <w:spacing w:before="0" w:line="216" w:lineRule="auto"/>
        <w:rPr>
          <w:sz w:val="32"/>
          <w:szCs w:val="32"/>
        </w:rPr>
      </w:pPr>
    </w:p>
    <w:p w:rsidR="006C0C07" w:rsidRPr="006814CE" w:rsidRDefault="006C0C07" w:rsidP="00F05888">
      <w:pPr>
        <w:spacing w:line="360" w:lineRule="exact"/>
        <w:rPr>
          <w:sz w:val="28"/>
          <w:szCs w:val="28"/>
        </w:rPr>
      </w:pPr>
    </w:p>
    <w:p w:rsidR="006C0C07" w:rsidRPr="006814CE" w:rsidRDefault="006C0C07" w:rsidP="00F05888">
      <w:pPr>
        <w:pStyle w:val="21"/>
        <w:rPr>
          <w:szCs w:val="28"/>
        </w:rPr>
      </w:pPr>
    </w:p>
    <w:p w:rsidR="006C0C07" w:rsidRPr="006814CE" w:rsidRDefault="006C0C07" w:rsidP="00F05888">
      <w:pPr>
        <w:pStyle w:val="21"/>
        <w:rPr>
          <w:szCs w:val="28"/>
        </w:rPr>
      </w:pPr>
    </w:p>
    <w:p w:rsidR="006C0C07" w:rsidRDefault="006C0C07" w:rsidP="00F05888">
      <w:pPr>
        <w:pStyle w:val="21"/>
        <w:rPr>
          <w:szCs w:val="28"/>
        </w:rPr>
      </w:pPr>
    </w:p>
    <w:p w:rsidR="006C0C07" w:rsidRDefault="006C0C07" w:rsidP="00F05888">
      <w:pPr>
        <w:pStyle w:val="21"/>
        <w:rPr>
          <w:szCs w:val="28"/>
        </w:rPr>
      </w:pPr>
    </w:p>
    <w:p w:rsidR="006C0C07" w:rsidRDefault="006C0C07" w:rsidP="00F05888">
      <w:pPr>
        <w:pStyle w:val="21"/>
        <w:rPr>
          <w:szCs w:val="28"/>
        </w:rPr>
      </w:pPr>
    </w:p>
    <w:p w:rsidR="006C0C07" w:rsidRDefault="006C0C07" w:rsidP="00F05888">
      <w:pPr>
        <w:pStyle w:val="21"/>
        <w:rPr>
          <w:szCs w:val="28"/>
        </w:rPr>
      </w:pPr>
    </w:p>
    <w:p w:rsidR="006C0C07" w:rsidRDefault="006C0C07" w:rsidP="00F05888">
      <w:pPr>
        <w:pStyle w:val="21"/>
        <w:rPr>
          <w:szCs w:val="28"/>
        </w:rPr>
      </w:pPr>
    </w:p>
    <w:p w:rsidR="006C0C07" w:rsidRDefault="006C0C07" w:rsidP="00F05888">
      <w:pPr>
        <w:pStyle w:val="21"/>
        <w:rPr>
          <w:szCs w:val="28"/>
        </w:rPr>
      </w:pPr>
    </w:p>
    <w:p w:rsidR="006C0C07" w:rsidRDefault="006C0C07" w:rsidP="00F05888">
      <w:pPr>
        <w:pStyle w:val="21"/>
        <w:rPr>
          <w:szCs w:val="28"/>
        </w:rPr>
      </w:pPr>
    </w:p>
    <w:p w:rsidR="006C0C07" w:rsidRDefault="006C0C07" w:rsidP="00F05888">
      <w:pPr>
        <w:pStyle w:val="21"/>
        <w:rPr>
          <w:szCs w:val="28"/>
        </w:rPr>
      </w:pPr>
    </w:p>
    <w:p w:rsidR="006C0C07" w:rsidRDefault="006C0C07" w:rsidP="00F05888">
      <w:pPr>
        <w:pStyle w:val="21"/>
        <w:rPr>
          <w:szCs w:val="28"/>
        </w:rPr>
      </w:pPr>
    </w:p>
    <w:p w:rsidR="00B3687B" w:rsidRDefault="00B3687B" w:rsidP="00F05888">
      <w:pPr>
        <w:pStyle w:val="21"/>
        <w:rPr>
          <w:szCs w:val="28"/>
        </w:rPr>
      </w:pPr>
    </w:p>
    <w:p w:rsidR="00B3687B" w:rsidRDefault="00B3687B" w:rsidP="00F05888">
      <w:pPr>
        <w:pStyle w:val="21"/>
        <w:rPr>
          <w:szCs w:val="28"/>
        </w:rPr>
      </w:pPr>
    </w:p>
    <w:p w:rsidR="00B3687B" w:rsidRDefault="00B3687B" w:rsidP="00F05888">
      <w:pPr>
        <w:pStyle w:val="21"/>
        <w:rPr>
          <w:szCs w:val="28"/>
        </w:rPr>
      </w:pPr>
    </w:p>
    <w:p w:rsidR="00B3687B" w:rsidRDefault="00B3687B" w:rsidP="00F05888">
      <w:pPr>
        <w:pStyle w:val="21"/>
        <w:rPr>
          <w:szCs w:val="28"/>
        </w:rPr>
      </w:pPr>
    </w:p>
    <w:p w:rsidR="00B3687B" w:rsidRDefault="00B3687B" w:rsidP="00F05888">
      <w:pPr>
        <w:pStyle w:val="21"/>
        <w:rPr>
          <w:szCs w:val="28"/>
        </w:rPr>
      </w:pPr>
    </w:p>
    <w:p w:rsidR="00B3687B" w:rsidRDefault="00B3687B" w:rsidP="00F05888">
      <w:pPr>
        <w:pStyle w:val="21"/>
        <w:rPr>
          <w:szCs w:val="28"/>
        </w:rPr>
      </w:pPr>
    </w:p>
    <w:p w:rsidR="006C0C07" w:rsidRPr="006814CE" w:rsidRDefault="006C0C07" w:rsidP="00F05888">
      <w:pPr>
        <w:pStyle w:val="21"/>
        <w:rPr>
          <w:szCs w:val="28"/>
        </w:rPr>
      </w:pPr>
    </w:p>
    <w:p w:rsidR="006C0C07" w:rsidRPr="006814CE" w:rsidRDefault="006C0C07" w:rsidP="00F05888">
      <w:pPr>
        <w:pStyle w:val="21"/>
        <w:rPr>
          <w:szCs w:val="28"/>
        </w:rPr>
      </w:pPr>
    </w:p>
    <w:p w:rsidR="006C0C07" w:rsidRPr="006814CE" w:rsidRDefault="006C0C07" w:rsidP="00F05888">
      <w:pPr>
        <w:pStyle w:val="21"/>
        <w:jc w:val="center"/>
        <w:rPr>
          <w:bCs/>
          <w:szCs w:val="28"/>
        </w:rPr>
      </w:pPr>
      <w:r>
        <w:rPr>
          <w:bCs/>
        </w:rPr>
        <w:t xml:space="preserve">г. Севастополь </w:t>
      </w:r>
      <w:r w:rsidRPr="006814CE">
        <w:rPr>
          <w:bCs/>
        </w:rPr>
        <w:t xml:space="preserve"> 201</w:t>
      </w:r>
      <w:r w:rsidR="002A346E">
        <w:rPr>
          <w:bCs/>
        </w:rPr>
        <w:t>7</w:t>
      </w:r>
      <w:bookmarkStart w:id="0" w:name="_Приглашение_к_участию_в_открытом_ко"/>
      <w:bookmarkEnd w:id="0"/>
      <w:r w:rsidR="00C77B72">
        <w:rPr>
          <w:bCs/>
        </w:rPr>
        <w:t xml:space="preserve"> </w:t>
      </w:r>
      <w:r w:rsidRPr="006814CE">
        <w:rPr>
          <w:bCs/>
        </w:rPr>
        <w:t>г.</w:t>
      </w:r>
    </w:p>
    <w:p w:rsidR="006C0C07" w:rsidRDefault="006C0C07" w:rsidP="00F05888"/>
    <w:p w:rsidR="006C0C07" w:rsidRDefault="006C0C07" w:rsidP="00F05888">
      <w:r>
        <w:br w:type="page"/>
      </w:r>
    </w:p>
    <w:p w:rsidR="006C0C07" w:rsidRDefault="006C0C07" w:rsidP="00F05888"/>
    <w:p w:rsidR="006C0C07" w:rsidRDefault="006C0C07" w:rsidP="00F05888">
      <w:pPr>
        <w:jc w:val="center"/>
        <w:rPr>
          <w:bCs/>
        </w:rPr>
      </w:pPr>
      <w:r>
        <w:rPr>
          <w:bCs/>
        </w:rPr>
        <w:t>Раздел 1. ИНФОРМАЦИОННАЯ КАРТА АУКЦИОНА</w:t>
      </w:r>
    </w:p>
    <w:p w:rsidR="006C0C07" w:rsidRDefault="006C0C07" w:rsidP="00F05888"/>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395"/>
        <w:gridCol w:w="4536"/>
      </w:tblGrid>
      <w:tr w:rsidR="006C0C07" w:rsidRPr="00AB34F1" w:rsidTr="003209B9">
        <w:tc>
          <w:tcPr>
            <w:tcW w:w="675" w:type="dxa"/>
          </w:tcPr>
          <w:p w:rsidR="006C0C07" w:rsidRPr="002F429E" w:rsidRDefault="006C0C07" w:rsidP="003209B9">
            <w:pPr>
              <w:jc w:val="both"/>
            </w:pPr>
            <w:r>
              <w:t>1</w:t>
            </w:r>
          </w:p>
        </w:tc>
        <w:tc>
          <w:tcPr>
            <w:tcW w:w="4395" w:type="dxa"/>
          </w:tcPr>
          <w:p w:rsidR="006C0C07" w:rsidRPr="002F429E" w:rsidRDefault="006C0C07" w:rsidP="003209B9">
            <w:pPr>
              <w:jc w:val="both"/>
            </w:pPr>
            <w:r w:rsidRPr="002F429E">
              <w:t>Наименование заказчика:</w:t>
            </w:r>
          </w:p>
        </w:tc>
        <w:tc>
          <w:tcPr>
            <w:tcW w:w="4536" w:type="dxa"/>
          </w:tcPr>
          <w:p w:rsidR="006C0C07" w:rsidRPr="00F05888" w:rsidRDefault="00501DB4" w:rsidP="003209B9">
            <w:pPr>
              <w:jc w:val="both"/>
            </w:pPr>
            <w:r>
              <w:t>Некоммерческая организация «Фонд с</w:t>
            </w:r>
            <w:r>
              <w:t>о</w:t>
            </w:r>
            <w:r>
              <w:t>действия капитальному ремонту города Севастополя»</w:t>
            </w:r>
          </w:p>
        </w:tc>
      </w:tr>
      <w:tr w:rsidR="006C0C07" w:rsidRPr="00AB34F1" w:rsidTr="003209B9">
        <w:tc>
          <w:tcPr>
            <w:tcW w:w="675" w:type="dxa"/>
          </w:tcPr>
          <w:p w:rsidR="006C0C07" w:rsidRPr="002F429E" w:rsidRDefault="006C0C07" w:rsidP="003209B9">
            <w:pPr>
              <w:jc w:val="both"/>
            </w:pPr>
            <w:r>
              <w:t>2</w:t>
            </w:r>
          </w:p>
        </w:tc>
        <w:tc>
          <w:tcPr>
            <w:tcW w:w="4395" w:type="dxa"/>
          </w:tcPr>
          <w:p w:rsidR="006C0C07" w:rsidRPr="002F429E" w:rsidRDefault="006C0C07" w:rsidP="003209B9">
            <w:pPr>
              <w:jc w:val="both"/>
            </w:pPr>
            <w:r w:rsidRPr="002F429E">
              <w:t>Место нахождения:</w:t>
            </w:r>
          </w:p>
        </w:tc>
        <w:tc>
          <w:tcPr>
            <w:tcW w:w="4536" w:type="dxa"/>
          </w:tcPr>
          <w:p w:rsidR="006C0C07" w:rsidRPr="00AB34F1" w:rsidRDefault="00501DB4" w:rsidP="003209B9">
            <w:pPr>
              <w:jc w:val="both"/>
              <w:rPr>
                <w:b/>
              </w:rPr>
            </w:pPr>
            <w:r>
              <w:t xml:space="preserve">299014, г. Севастополь, </w:t>
            </w:r>
            <w:proofErr w:type="spellStart"/>
            <w:r>
              <w:t>Фиолентовское</w:t>
            </w:r>
            <w:proofErr w:type="spellEnd"/>
            <w:r>
              <w:t xml:space="preserve"> шоссе 1/1</w:t>
            </w:r>
          </w:p>
        </w:tc>
      </w:tr>
      <w:tr w:rsidR="006C0C07" w:rsidRPr="00AB34F1" w:rsidTr="003209B9">
        <w:tc>
          <w:tcPr>
            <w:tcW w:w="675" w:type="dxa"/>
          </w:tcPr>
          <w:p w:rsidR="006C0C07" w:rsidRPr="002F429E" w:rsidRDefault="006C0C07" w:rsidP="003209B9">
            <w:pPr>
              <w:jc w:val="both"/>
            </w:pPr>
            <w:r>
              <w:t>3</w:t>
            </w:r>
          </w:p>
        </w:tc>
        <w:tc>
          <w:tcPr>
            <w:tcW w:w="4395" w:type="dxa"/>
          </w:tcPr>
          <w:p w:rsidR="006C0C07" w:rsidRPr="002F429E" w:rsidRDefault="006C0C07" w:rsidP="003209B9">
            <w:pPr>
              <w:jc w:val="both"/>
            </w:pPr>
            <w:r w:rsidRPr="002F429E">
              <w:t>Почтовый адрес:</w:t>
            </w:r>
          </w:p>
        </w:tc>
        <w:tc>
          <w:tcPr>
            <w:tcW w:w="4536" w:type="dxa"/>
          </w:tcPr>
          <w:p w:rsidR="006C0C07" w:rsidRPr="002F429E" w:rsidRDefault="00501DB4" w:rsidP="003209B9">
            <w:pPr>
              <w:jc w:val="both"/>
            </w:pPr>
            <w:r>
              <w:t xml:space="preserve">299014, г. Севастополь, </w:t>
            </w:r>
            <w:proofErr w:type="spellStart"/>
            <w:r>
              <w:t>Фиолентовское</w:t>
            </w:r>
            <w:proofErr w:type="spellEnd"/>
            <w:r>
              <w:t xml:space="preserve"> шоссе 1/1</w:t>
            </w:r>
          </w:p>
        </w:tc>
      </w:tr>
      <w:tr w:rsidR="006C0C07" w:rsidRPr="00AB34F1" w:rsidTr="003209B9">
        <w:tc>
          <w:tcPr>
            <w:tcW w:w="675" w:type="dxa"/>
          </w:tcPr>
          <w:p w:rsidR="006C0C07" w:rsidRPr="002F429E" w:rsidRDefault="006C0C07" w:rsidP="003209B9">
            <w:pPr>
              <w:jc w:val="both"/>
            </w:pPr>
            <w:r>
              <w:t>4</w:t>
            </w:r>
          </w:p>
        </w:tc>
        <w:tc>
          <w:tcPr>
            <w:tcW w:w="4395" w:type="dxa"/>
          </w:tcPr>
          <w:p w:rsidR="006C0C07" w:rsidRPr="002F429E" w:rsidRDefault="006C0C07" w:rsidP="003209B9">
            <w:pPr>
              <w:jc w:val="both"/>
            </w:pPr>
            <w:r w:rsidRPr="002F429E">
              <w:t xml:space="preserve">Адрес электронной почты </w:t>
            </w:r>
            <w:r w:rsidRPr="00AB34F1">
              <w:rPr>
                <w:lang w:val="en-US"/>
              </w:rPr>
              <w:t>E</w:t>
            </w:r>
            <w:r w:rsidRPr="002F429E">
              <w:t>-</w:t>
            </w:r>
            <w:r w:rsidRPr="00AB34F1">
              <w:rPr>
                <w:lang w:val="en-US"/>
              </w:rPr>
              <w:t>mail</w:t>
            </w:r>
            <w:r w:rsidRPr="002F429E">
              <w:t>:</w:t>
            </w:r>
          </w:p>
        </w:tc>
        <w:tc>
          <w:tcPr>
            <w:tcW w:w="4536" w:type="dxa"/>
          </w:tcPr>
          <w:p w:rsidR="006C0C07" w:rsidRPr="00EA7C4E" w:rsidRDefault="00EA7C4E" w:rsidP="003209B9">
            <w:pPr>
              <w:jc w:val="both"/>
              <w:rPr>
                <w:b/>
                <w:lang w:val="en-US"/>
              </w:rPr>
            </w:pPr>
            <w:r>
              <w:rPr>
                <w:lang w:val="en-US"/>
              </w:rPr>
              <w:t>info@fskr92.ru</w:t>
            </w:r>
          </w:p>
        </w:tc>
      </w:tr>
      <w:tr w:rsidR="006C0C07" w:rsidRPr="00AB34F1" w:rsidTr="00EA3F3F">
        <w:trPr>
          <w:trHeight w:val="70"/>
        </w:trPr>
        <w:tc>
          <w:tcPr>
            <w:tcW w:w="675" w:type="dxa"/>
          </w:tcPr>
          <w:p w:rsidR="006C0C07" w:rsidRPr="00AB34F1" w:rsidRDefault="006C0C07" w:rsidP="003209B9">
            <w:pPr>
              <w:jc w:val="both"/>
              <w:rPr>
                <w:bCs/>
              </w:rPr>
            </w:pPr>
            <w:r w:rsidRPr="00AB34F1">
              <w:rPr>
                <w:bCs/>
              </w:rPr>
              <w:t>5</w:t>
            </w:r>
          </w:p>
        </w:tc>
        <w:tc>
          <w:tcPr>
            <w:tcW w:w="4395" w:type="dxa"/>
          </w:tcPr>
          <w:p w:rsidR="006C0C07" w:rsidRPr="002F429E" w:rsidRDefault="006C0C07" w:rsidP="003209B9">
            <w:pPr>
              <w:jc w:val="both"/>
            </w:pPr>
            <w:r w:rsidRPr="00AB34F1">
              <w:rPr>
                <w:bCs/>
              </w:rPr>
              <w:t>Телефон:</w:t>
            </w:r>
          </w:p>
        </w:tc>
        <w:tc>
          <w:tcPr>
            <w:tcW w:w="4536" w:type="dxa"/>
          </w:tcPr>
          <w:p w:rsidR="006C0C07" w:rsidRPr="00EA7C4E" w:rsidRDefault="00EA7C4E" w:rsidP="002A346E">
            <w:pPr>
              <w:rPr>
                <w:b/>
                <w:lang w:val="en-US"/>
              </w:rPr>
            </w:pPr>
            <w:r>
              <w:rPr>
                <w:lang w:val="en-US"/>
              </w:rPr>
              <w:t>8 8692 537170</w:t>
            </w:r>
          </w:p>
        </w:tc>
      </w:tr>
      <w:tr w:rsidR="006C0C07" w:rsidRPr="00AB34F1" w:rsidTr="003209B9">
        <w:tc>
          <w:tcPr>
            <w:tcW w:w="675" w:type="dxa"/>
          </w:tcPr>
          <w:p w:rsidR="006C0C07" w:rsidRPr="00AB34F1" w:rsidRDefault="006C0C07" w:rsidP="003209B9">
            <w:pPr>
              <w:jc w:val="both"/>
              <w:rPr>
                <w:bCs/>
              </w:rPr>
            </w:pPr>
            <w:r w:rsidRPr="00AB34F1">
              <w:rPr>
                <w:bCs/>
              </w:rPr>
              <w:t>6</w:t>
            </w:r>
          </w:p>
        </w:tc>
        <w:tc>
          <w:tcPr>
            <w:tcW w:w="4395" w:type="dxa"/>
          </w:tcPr>
          <w:p w:rsidR="006C0C07" w:rsidRPr="002F429E" w:rsidRDefault="006C0C07" w:rsidP="003209B9">
            <w:pPr>
              <w:jc w:val="both"/>
            </w:pPr>
            <w:r w:rsidRPr="00AB34F1">
              <w:rPr>
                <w:bCs/>
              </w:rPr>
              <w:t>Ответственное должностное лицо:</w:t>
            </w:r>
          </w:p>
        </w:tc>
        <w:tc>
          <w:tcPr>
            <w:tcW w:w="4536" w:type="dxa"/>
          </w:tcPr>
          <w:p w:rsidR="006C0C07" w:rsidRPr="00C1522F" w:rsidRDefault="00C1522F" w:rsidP="002A346E">
            <w:pPr>
              <w:jc w:val="both"/>
              <w:rPr>
                <w:b/>
              </w:rPr>
            </w:pPr>
            <w:r>
              <w:t xml:space="preserve">Главный бухгалтер – </w:t>
            </w:r>
            <w:proofErr w:type="spellStart"/>
            <w:r>
              <w:t>Ботвинко</w:t>
            </w:r>
            <w:proofErr w:type="spellEnd"/>
            <w:r>
              <w:t xml:space="preserve"> А.А.</w:t>
            </w:r>
          </w:p>
        </w:tc>
      </w:tr>
      <w:tr w:rsidR="006C0C07" w:rsidRPr="00AB34F1" w:rsidTr="00C1522F">
        <w:trPr>
          <w:trHeight w:val="1170"/>
        </w:trPr>
        <w:tc>
          <w:tcPr>
            <w:tcW w:w="675" w:type="dxa"/>
          </w:tcPr>
          <w:p w:rsidR="006C0C07" w:rsidRPr="00AB34F1" w:rsidRDefault="006C0C07" w:rsidP="003209B9">
            <w:pPr>
              <w:jc w:val="both"/>
              <w:rPr>
                <w:bCs/>
              </w:rPr>
            </w:pPr>
            <w:r w:rsidRPr="00AB34F1">
              <w:rPr>
                <w:bCs/>
              </w:rPr>
              <w:t>7</w:t>
            </w:r>
          </w:p>
        </w:tc>
        <w:tc>
          <w:tcPr>
            <w:tcW w:w="4395" w:type="dxa"/>
          </w:tcPr>
          <w:p w:rsidR="006C0C07" w:rsidRPr="00AB34F1" w:rsidRDefault="006C0C07" w:rsidP="003209B9">
            <w:pPr>
              <w:jc w:val="both"/>
              <w:rPr>
                <w:b/>
              </w:rPr>
            </w:pPr>
            <w:r>
              <w:rPr>
                <w:bCs/>
              </w:rPr>
              <w:t>Наименование и описание объекта з</w:t>
            </w:r>
            <w:r>
              <w:rPr>
                <w:bCs/>
              </w:rPr>
              <w:t>а</w:t>
            </w:r>
            <w:r>
              <w:rPr>
                <w:bCs/>
              </w:rPr>
              <w:t>купки</w:t>
            </w:r>
            <w:r w:rsidRPr="00AB34F1">
              <w:rPr>
                <w:bCs/>
              </w:rPr>
              <w:t>:</w:t>
            </w:r>
          </w:p>
        </w:tc>
        <w:tc>
          <w:tcPr>
            <w:tcW w:w="4536" w:type="dxa"/>
          </w:tcPr>
          <w:p w:rsidR="006C0C07" w:rsidRDefault="002A346E" w:rsidP="003209B9">
            <w:pPr>
              <w:jc w:val="both"/>
            </w:pPr>
            <w:r>
              <w:t>Приобретение</w:t>
            </w:r>
            <w:r w:rsidR="006C0C07">
              <w:t xml:space="preserve"> горюче-смазочных мат</w:t>
            </w:r>
            <w:r w:rsidR="006C0C07">
              <w:t>е</w:t>
            </w:r>
            <w:r w:rsidR="006C0C07">
              <w:t>риалов для заправки  автомобилей</w:t>
            </w:r>
            <w:r w:rsidR="006C0C07" w:rsidRPr="00761EB7">
              <w:t xml:space="preserve"> Управления:</w:t>
            </w:r>
          </w:p>
          <w:p w:rsidR="006C0C07" w:rsidRPr="002F429E" w:rsidRDefault="006C0C07" w:rsidP="003209B9">
            <w:pPr>
              <w:jc w:val="both"/>
            </w:pPr>
            <w:r>
              <w:t>Бензин Аи-95</w:t>
            </w:r>
            <w:r w:rsidR="00C1522F">
              <w:t xml:space="preserve"> Класс 5</w:t>
            </w:r>
            <w:r>
              <w:t>;</w:t>
            </w:r>
          </w:p>
        </w:tc>
      </w:tr>
      <w:tr w:rsidR="006C0C07" w:rsidRPr="00AB34F1" w:rsidTr="003209B9">
        <w:tc>
          <w:tcPr>
            <w:tcW w:w="675" w:type="dxa"/>
          </w:tcPr>
          <w:p w:rsidR="006C0C07" w:rsidRPr="00AB34F1" w:rsidRDefault="006C0C07" w:rsidP="003209B9">
            <w:pPr>
              <w:jc w:val="both"/>
              <w:rPr>
                <w:bCs/>
              </w:rPr>
            </w:pPr>
            <w:r w:rsidRPr="00AB34F1">
              <w:rPr>
                <w:bCs/>
              </w:rPr>
              <w:t>8</w:t>
            </w:r>
          </w:p>
        </w:tc>
        <w:tc>
          <w:tcPr>
            <w:tcW w:w="4395" w:type="dxa"/>
          </w:tcPr>
          <w:p w:rsidR="006C0C07" w:rsidRPr="00AB34F1" w:rsidRDefault="006C0C07" w:rsidP="003209B9">
            <w:pPr>
              <w:jc w:val="both"/>
              <w:rPr>
                <w:b/>
              </w:rPr>
            </w:pPr>
            <w:r w:rsidRPr="00AB34F1">
              <w:rPr>
                <w:bCs/>
              </w:rPr>
              <w:t>Количество товара, объем выполнения работ, оказания услуг:</w:t>
            </w:r>
          </w:p>
        </w:tc>
        <w:tc>
          <w:tcPr>
            <w:tcW w:w="4536" w:type="dxa"/>
          </w:tcPr>
          <w:p w:rsidR="006C0C07" w:rsidRPr="00A34F81" w:rsidRDefault="006C0C07" w:rsidP="003804C8">
            <w:pPr>
              <w:jc w:val="both"/>
            </w:pPr>
            <w:r w:rsidRPr="00A34F81">
              <w:t>бензин Аи-9</w:t>
            </w:r>
            <w:r w:rsidR="00A34F81" w:rsidRPr="00A34F81">
              <w:t>5</w:t>
            </w:r>
            <w:r w:rsidR="00C1522F">
              <w:t xml:space="preserve"> Класс 5</w:t>
            </w:r>
            <w:r w:rsidRPr="00A34F81">
              <w:t xml:space="preserve"> – </w:t>
            </w:r>
            <w:r w:rsidR="002A346E" w:rsidRPr="00A34F81">
              <w:t>3</w:t>
            </w:r>
            <w:r w:rsidR="00C1522F">
              <w:t>299</w:t>
            </w:r>
            <w:r w:rsidRPr="00A34F81">
              <w:t xml:space="preserve"> л;</w:t>
            </w:r>
          </w:p>
          <w:p w:rsidR="006C0C07" w:rsidRPr="00CA4987" w:rsidRDefault="006C0C07" w:rsidP="00A34F81">
            <w:pPr>
              <w:jc w:val="both"/>
              <w:rPr>
                <w:szCs w:val="28"/>
              </w:rPr>
            </w:pPr>
          </w:p>
        </w:tc>
      </w:tr>
      <w:tr w:rsidR="006C0C07" w:rsidRPr="00AB34F1" w:rsidTr="00BF247E">
        <w:trPr>
          <w:trHeight w:val="2678"/>
        </w:trPr>
        <w:tc>
          <w:tcPr>
            <w:tcW w:w="675" w:type="dxa"/>
          </w:tcPr>
          <w:p w:rsidR="006C0C07" w:rsidRPr="002F429E" w:rsidRDefault="006C0C07" w:rsidP="003209B9">
            <w:pPr>
              <w:jc w:val="both"/>
            </w:pPr>
            <w:r>
              <w:t>9</w:t>
            </w:r>
          </w:p>
        </w:tc>
        <w:tc>
          <w:tcPr>
            <w:tcW w:w="4395" w:type="dxa"/>
          </w:tcPr>
          <w:p w:rsidR="006C0C07" w:rsidRPr="002F429E" w:rsidRDefault="006C0C07" w:rsidP="003209B9">
            <w:pPr>
              <w:jc w:val="both"/>
            </w:pPr>
            <w:r w:rsidRPr="002F429E">
              <w:t>Место поставки товара, выполнения р</w:t>
            </w:r>
            <w:r w:rsidRPr="002F429E">
              <w:t>а</w:t>
            </w:r>
            <w:r w:rsidRPr="002F429E">
              <w:t>бот, оказания услуг:</w:t>
            </w:r>
          </w:p>
        </w:tc>
        <w:tc>
          <w:tcPr>
            <w:tcW w:w="4536" w:type="dxa"/>
          </w:tcPr>
          <w:p w:rsidR="006C0C07" w:rsidRPr="007B0595" w:rsidRDefault="002A346E" w:rsidP="007B0595">
            <w:pPr>
              <w:widowControl w:val="0"/>
              <w:tabs>
                <w:tab w:val="left" w:pos="0"/>
              </w:tabs>
              <w:jc w:val="both"/>
              <w:rPr>
                <w:b/>
              </w:rPr>
            </w:pPr>
            <w:proofErr w:type="gramStart"/>
            <w:r w:rsidRPr="007B0595">
              <w:t>Приобретение</w:t>
            </w:r>
            <w:r w:rsidR="006C0C07" w:rsidRPr="007B0595">
              <w:t xml:space="preserve"> горюче-смазочных  мат</w:t>
            </w:r>
            <w:r w:rsidR="006C0C07" w:rsidRPr="007B0595">
              <w:t>е</w:t>
            </w:r>
            <w:r w:rsidR="006C0C07" w:rsidRPr="007B0595">
              <w:t xml:space="preserve">риалов  осуществляется путем  выборки (самовывоза) Заказчиком  </w:t>
            </w:r>
            <w:r w:rsidR="007B0595" w:rsidRPr="007B0595">
              <w:rPr>
                <w:lang w:bidi="en-US"/>
              </w:rPr>
              <w:t>через топли</w:t>
            </w:r>
            <w:r w:rsidR="007B0595" w:rsidRPr="007B0595">
              <w:rPr>
                <w:lang w:bidi="en-US"/>
              </w:rPr>
              <w:t>в</w:t>
            </w:r>
            <w:r w:rsidR="007B0595" w:rsidRPr="007B0595">
              <w:rPr>
                <w:lang w:bidi="en-US"/>
              </w:rPr>
              <w:t>но-раздаточные колонки на АЗС авт</w:t>
            </w:r>
            <w:r w:rsidR="007B0595" w:rsidRPr="007B0595">
              <w:rPr>
                <w:lang w:bidi="en-US"/>
              </w:rPr>
              <w:t>о</w:t>
            </w:r>
            <w:r w:rsidR="007B0595" w:rsidRPr="007B0595">
              <w:rPr>
                <w:lang w:bidi="en-US"/>
              </w:rPr>
              <w:t>транспорта Заказчика путем выборки ГСМ (самовывоза) с использованием топливных карт Заказчиком через со</w:t>
            </w:r>
            <w:r w:rsidR="007B0595" w:rsidRPr="007B0595">
              <w:rPr>
                <w:lang w:bidi="en-US"/>
              </w:rPr>
              <w:t>б</w:t>
            </w:r>
            <w:r w:rsidR="007B0595" w:rsidRPr="007B0595">
              <w:rPr>
                <w:lang w:bidi="en-US"/>
              </w:rPr>
              <w:t>ственные АЗС  на территории г. Севаст</w:t>
            </w:r>
            <w:r w:rsidR="007B0595" w:rsidRPr="007B0595">
              <w:rPr>
                <w:lang w:bidi="en-US"/>
              </w:rPr>
              <w:t>о</w:t>
            </w:r>
            <w:r w:rsidR="007F0D24">
              <w:rPr>
                <w:lang w:bidi="en-US"/>
              </w:rPr>
              <w:t>поля, г. Симферополя</w:t>
            </w:r>
            <w:r w:rsidR="007B0595" w:rsidRPr="007B0595">
              <w:rPr>
                <w:lang w:bidi="en-US"/>
              </w:rPr>
              <w:t>, г. Керчь, г. Евп</w:t>
            </w:r>
            <w:r w:rsidR="007B0595" w:rsidRPr="007B0595">
              <w:rPr>
                <w:lang w:bidi="en-US"/>
              </w:rPr>
              <w:t>а</w:t>
            </w:r>
            <w:r w:rsidR="007B0595" w:rsidRPr="007B0595">
              <w:rPr>
                <w:lang w:bidi="en-US"/>
              </w:rPr>
              <w:t>тория, г. Ялта, г. Феодосия, г. Армянск, г. Джанкой</w:t>
            </w:r>
            <w:proofErr w:type="gramEnd"/>
          </w:p>
        </w:tc>
      </w:tr>
      <w:tr w:rsidR="006C0C07" w:rsidRPr="00AB34F1" w:rsidTr="003209B9">
        <w:tc>
          <w:tcPr>
            <w:tcW w:w="675" w:type="dxa"/>
          </w:tcPr>
          <w:p w:rsidR="006C0C07" w:rsidRPr="00AB34F1" w:rsidRDefault="006C0C07" w:rsidP="003209B9">
            <w:pPr>
              <w:jc w:val="both"/>
              <w:rPr>
                <w:bCs/>
              </w:rPr>
            </w:pPr>
            <w:r w:rsidRPr="00AB34F1">
              <w:rPr>
                <w:bCs/>
              </w:rPr>
              <w:t>10</w:t>
            </w:r>
          </w:p>
        </w:tc>
        <w:tc>
          <w:tcPr>
            <w:tcW w:w="4395" w:type="dxa"/>
          </w:tcPr>
          <w:p w:rsidR="006C0C07" w:rsidRPr="002F429E" w:rsidRDefault="006C0C07" w:rsidP="003209B9">
            <w:pPr>
              <w:jc w:val="both"/>
            </w:pPr>
            <w:r w:rsidRPr="00AB34F1">
              <w:rPr>
                <w:bCs/>
              </w:rPr>
              <w:t>Срок поставки товара, завершения р</w:t>
            </w:r>
            <w:r w:rsidRPr="00AB34F1">
              <w:rPr>
                <w:bCs/>
              </w:rPr>
              <w:t>а</w:t>
            </w:r>
            <w:r w:rsidRPr="00AB34F1">
              <w:rPr>
                <w:bCs/>
              </w:rPr>
              <w:t>боты, либо график оказания услуг:</w:t>
            </w:r>
          </w:p>
        </w:tc>
        <w:tc>
          <w:tcPr>
            <w:tcW w:w="4536" w:type="dxa"/>
          </w:tcPr>
          <w:p w:rsidR="007B0595" w:rsidRDefault="00F97221" w:rsidP="007B0595">
            <w:pPr>
              <w:jc w:val="both"/>
              <w:rPr>
                <w:bCs/>
              </w:rPr>
            </w:pPr>
            <w:r>
              <w:rPr>
                <w:bCs/>
              </w:rPr>
              <w:t>Со дня</w:t>
            </w:r>
            <w:r w:rsidR="006C0C07" w:rsidRPr="00DF0E67">
              <w:rPr>
                <w:bCs/>
              </w:rPr>
              <w:t xml:space="preserve"> заключения</w:t>
            </w:r>
            <w:r w:rsidR="00224C22">
              <w:rPr>
                <w:bCs/>
              </w:rPr>
              <w:t xml:space="preserve"> </w:t>
            </w:r>
            <w:r w:rsidR="006C0C07" w:rsidRPr="00DF0E67">
              <w:rPr>
                <w:bCs/>
              </w:rPr>
              <w:t>государственного контракта</w:t>
            </w:r>
            <w:r w:rsidR="006C0C07">
              <w:rPr>
                <w:bCs/>
              </w:rPr>
              <w:t xml:space="preserve"> до 31.</w:t>
            </w:r>
            <w:r w:rsidR="002A346E">
              <w:rPr>
                <w:bCs/>
              </w:rPr>
              <w:t>12</w:t>
            </w:r>
            <w:r w:rsidR="006C0C07">
              <w:rPr>
                <w:bCs/>
              </w:rPr>
              <w:t>.201</w:t>
            </w:r>
            <w:r w:rsidR="002A346E">
              <w:rPr>
                <w:bCs/>
              </w:rPr>
              <w:t>7</w:t>
            </w:r>
            <w:r w:rsidR="00F86E9F">
              <w:rPr>
                <w:bCs/>
              </w:rPr>
              <w:t xml:space="preserve"> </w:t>
            </w:r>
            <w:r>
              <w:rPr>
                <w:bCs/>
              </w:rPr>
              <w:t>года</w:t>
            </w:r>
            <w:r w:rsidR="007B0595">
              <w:rPr>
                <w:bCs/>
              </w:rPr>
              <w:t xml:space="preserve">. </w:t>
            </w:r>
          </w:p>
          <w:p w:rsidR="006C0C07" w:rsidRPr="007B0595" w:rsidRDefault="007B0595" w:rsidP="007B0595">
            <w:pPr>
              <w:jc w:val="both"/>
              <w:rPr>
                <w:b/>
              </w:rPr>
            </w:pPr>
            <w:r w:rsidRPr="007B0595">
              <w:rPr>
                <w:bCs/>
              </w:rPr>
              <w:t xml:space="preserve">Срок действия топливных карт </w:t>
            </w:r>
            <w:r w:rsidRPr="007B0595">
              <w:rPr>
                <w:lang w:bidi="en-US"/>
              </w:rPr>
              <w:t xml:space="preserve"> до по</w:t>
            </w:r>
            <w:r w:rsidRPr="007B0595">
              <w:rPr>
                <w:lang w:bidi="en-US"/>
              </w:rPr>
              <w:t>л</w:t>
            </w:r>
            <w:r w:rsidRPr="007B0595">
              <w:rPr>
                <w:lang w:bidi="en-US"/>
              </w:rPr>
              <w:t>ного использования всего количества топлива на АЗС поставщика в объеме, установленном контрактом</w:t>
            </w:r>
          </w:p>
        </w:tc>
      </w:tr>
      <w:tr w:rsidR="006C0C07" w:rsidRPr="00AB34F1" w:rsidTr="003209B9">
        <w:tc>
          <w:tcPr>
            <w:tcW w:w="675" w:type="dxa"/>
          </w:tcPr>
          <w:p w:rsidR="006C0C07" w:rsidRPr="00AB34F1" w:rsidRDefault="006C0C07" w:rsidP="003209B9">
            <w:pPr>
              <w:jc w:val="both"/>
              <w:rPr>
                <w:bCs/>
              </w:rPr>
            </w:pPr>
            <w:r w:rsidRPr="00AB34F1">
              <w:rPr>
                <w:bCs/>
              </w:rPr>
              <w:t>11</w:t>
            </w:r>
          </w:p>
        </w:tc>
        <w:tc>
          <w:tcPr>
            <w:tcW w:w="4395" w:type="dxa"/>
          </w:tcPr>
          <w:p w:rsidR="006C0C07" w:rsidRPr="00444B1C" w:rsidRDefault="006C0C07" w:rsidP="003209B9">
            <w:pPr>
              <w:jc w:val="both"/>
              <w:rPr>
                <w:highlight w:val="yellow"/>
              </w:rPr>
            </w:pPr>
            <w:r w:rsidRPr="005D6208">
              <w:rPr>
                <w:bCs/>
              </w:rPr>
              <w:t>Начальная (максимальная) цена ко</w:t>
            </w:r>
            <w:r w:rsidRPr="005D6208">
              <w:rPr>
                <w:bCs/>
              </w:rPr>
              <w:t>н</w:t>
            </w:r>
            <w:r w:rsidRPr="005D6208">
              <w:rPr>
                <w:bCs/>
              </w:rPr>
              <w:t>тракта:</w:t>
            </w:r>
          </w:p>
        </w:tc>
        <w:tc>
          <w:tcPr>
            <w:tcW w:w="4536" w:type="dxa"/>
          </w:tcPr>
          <w:p w:rsidR="006C0C07" w:rsidRPr="00037041" w:rsidRDefault="00D07575" w:rsidP="002A346E">
            <w:pPr>
              <w:jc w:val="both"/>
              <w:rPr>
                <w:b/>
                <w:highlight w:val="yellow"/>
              </w:rPr>
            </w:pPr>
            <w:r>
              <w:rPr>
                <w:b/>
              </w:rPr>
              <w:t>150 005,53 (С</w:t>
            </w:r>
            <w:r w:rsidR="00AC2C5F">
              <w:rPr>
                <w:b/>
              </w:rPr>
              <w:t>то пятьдесят тысяч пять руб. 53 коп.)</w:t>
            </w:r>
          </w:p>
        </w:tc>
      </w:tr>
      <w:tr w:rsidR="006C0C07" w:rsidRPr="00AB34F1" w:rsidTr="003209B9">
        <w:tc>
          <w:tcPr>
            <w:tcW w:w="675" w:type="dxa"/>
          </w:tcPr>
          <w:p w:rsidR="006C0C07" w:rsidRPr="00AB34F1" w:rsidRDefault="006C0C07" w:rsidP="003209B9">
            <w:pPr>
              <w:jc w:val="both"/>
              <w:rPr>
                <w:bCs/>
              </w:rPr>
            </w:pPr>
            <w:r w:rsidRPr="00AB34F1">
              <w:rPr>
                <w:bCs/>
              </w:rPr>
              <w:t>12</w:t>
            </w:r>
          </w:p>
        </w:tc>
        <w:tc>
          <w:tcPr>
            <w:tcW w:w="4395" w:type="dxa"/>
          </w:tcPr>
          <w:p w:rsidR="006C0C07" w:rsidRPr="00D9161C" w:rsidRDefault="006C0C07" w:rsidP="003209B9">
            <w:pPr>
              <w:jc w:val="both"/>
            </w:pPr>
            <w:r w:rsidRPr="00D9161C">
              <w:rPr>
                <w:bCs/>
              </w:rPr>
              <w:t>Источник финансирования:</w:t>
            </w:r>
          </w:p>
        </w:tc>
        <w:tc>
          <w:tcPr>
            <w:tcW w:w="4536" w:type="dxa"/>
          </w:tcPr>
          <w:p w:rsidR="006C0C07" w:rsidRPr="00D9161C" w:rsidRDefault="002530D2" w:rsidP="003209B9">
            <w:pPr>
              <w:jc w:val="both"/>
              <w:rPr>
                <w:bCs/>
              </w:rPr>
            </w:pPr>
            <w:r>
              <w:rPr>
                <w:bCs/>
              </w:rPr>
              <w:t>средства фонда</w:t>
            </w:r>
          </w:p>
          <w:p w:rsidR="006C0C07" w:rsidRPr="00D9161C" w:rsidRDefault="006C0C07" w:rsidP="003209B9">
            <w:pPr>
              <w:jc w:val="both"/>
              <w:rPr>
                <w:b/>
              </w:rPr>
            </w:pPr>
          </w:p>
        </w:tc>
      </w:tr>
      <w:tr w:rsidR="006C0C07" w:rsidRPr="00AB34F1" w:rsidTr="003209B9">
        <w:tc>
          <w:tcPr>
            <w:tcW w:w="675" w:type="dxa"/>
          </w:tcPr>
          <w:p w:rsidR="006C0C07" w:rsidRPr="00AB34F1" w:rsidRDefault="006C0C07" w:rsidP="003209B9">
            <w:pPr>
              <w:jc w:val="both"/>
              <w:rPr>
                <w:bCs/>
              </w:rPr>
            </w:pPr>
            <w:r w:rsidRPr="00AB34F1">
              <w:rPr>
                <w:bCs/>
              </w:rPr>
              <w:t>13</w:t>
            </w:r>
          </w:p>
        </w:tc>
        <w:tc>
          <w:tcPr>
            <w:tcW w:w="4395" w:type="dxa"/>
          </w:tcPr>
          <w:p w:rsidR="006C0C07" w:rsidRPr="00D9161C" w:rsidRDefault="006C0C07" w:rsidP="003209B9">
            <w:pPr>
              <w:jc w:val="both"/>
            </w:pPr>
            <w:r w:rsidRPr="00D9161C">
              <w:rPr>
                <w:bCs/>
              </w:rPr>
              <w:t>Идентификационный код закупки:</w:t>
            </w:r>
          </w:p>
        </w:tc>
        <w:tc>
          <w:tcPr>
            <w:tcW w:w="4536" w:type="dxa"/>
          </w:tcPr>
          <w:p w:rsidR="006C0C07" w:rsidRPr="00D9161C" w:rsidRDefault="002530D2" w:rsidP="00D178D3">
            <w:pPr>
              <w:jc w:val="both"/>
              <w:rPr>
                <w:b/>
              </w:rPr>
            </w:pPr>
            <w:r>
              <w:rPr>
                <w:bCs/>
              </w:rPr>
              <w:t>003 – ЭА - 17</w:t>
            </w:r>
          </w:p>
        </w:tc>
      </w:tr>
      <w:tr w:rsidR="006C0C07" w:rsidRPr="00AB34F1" w:rsidTr="003209B9">
        <w:tc>
          <w:tcPr>
            <w:tcW w:w="675" w:type="dxa"/>
          </w:tcPr>
          <w:p w:rsidR="006C0C07" w:rsidRPr="00AB34F1" w:rsidRDefault="006C0C07" w:rsidP="003209B9">
            <w:pPr>
              <w:jc w:val="both"/>
              <w:rPr>
                <w:bCs/>
              </w:rPr>
            </w:pPr>
            <w:r w:rsidRPr="00AB34F1">
              <w:rPr>
                <w:bCs/>
              </w:rPr>
              <w:t>14</w:t>
            </w:r>
          </w:p>
        </w:tc>
        <w:tc>
          <w:tcPr>
            <w:tcW w:w="4395" w:type="dxa"/>
          </w:tcPr>
          <w:p w:rsidR="006C0C07" w:rsidRPr="002F429E" w:rsidRDefault="006C0C07" w:rsidP="003209B9">
            <w:pPr>
              <w:jc w:val="both"/>
            </w:pPr>
            <w:r w:rsidRPr="00AB34F1">
              <w:rPr>
                <w:bCs/>
              </w:rPr>
              <w:t>Ограничение участия в определении п</w:t>
            </w:r>
            <w:r w:rsidRPr="00AB34F1">
              <w:rPr>
                <w:bCs/>
              </w:rPr>
              <w:t>о</w:t>
            </w:r>
            <w:r w:rsidRPr="00AB34F1">
              <w:rPr>
                <w:bCs/>
              </w:rPr>
              <w:t>ставщика (подрядчика, исполнителя):</w:t>
            </w:r>
          </w:p>
        </w:tc>
        <w:tc>
          <w:tcPr>
            <w:tcW w:w="4536" w:type="dxa"/>
          </w:tcPr>
          <w:p w:rsidR="006C0C07" w:rsidRPr="00AB34F1" w:rsidRDefault="006C0C07" w:rsidP="003209B9">
            <w:pPr>
              <w:jc w:val="both"/>
              <w:rPr>
                <w:bCs/>
              </w:rPr>
            </w:pPr>
            <w:r w:rsidRPr="00AB34F1">
              <w:rPr>
                <w:bCs/>
              </w:rPr>
              <w:t>не установлено</w:t>
            </w:r>
          </w:p>
          <w:p w:rsidR="006C0C07" w:rsidRPr="00AB34F1" w:rsidRDefault="006C0C07" w:rsidP="003209B9">
            <w:pPr>
              <w:jc w:val="both"/>
              <w:rPr>
                <w:b/>
              </w:rPr>
            </w:pPr>
          </w:p>
        </w:tc>
      </w:tr>
      <w:tr w:rsidR="006C0C07" w:rsidRPr="00AB34F1" w:rsidTr="003209B9">
        <w:tc>
          <w:tcPr>
            <w:tcW w:w="675" w:type="dxa"/>
          </w:tcPr>
          <w:p w:rsidR="006C0C07" w:rsidRPr="00AB34F1" w:rsidRDefault="006C0C07" w:rsidP="003209B9">
            <w:pPr>
              <w:jc w:val="both"/>
              <w:rPr>
                <w:bCs/>
              </w:rPr>
            </w:pPr>
            <w:r w:rsidRPr="00AB34F1">
              <w:rPr>
                <w:bCs/>
              </w:rPr>
              <w:t>15</w:t>
            </w:r>
          </w:p>
        </w:tc>
        <w:tc>
          <w:tcPr>
            <w:tcW w:w="4395" w:type="dxa"/>
          </w:tcPr>
          <w:p w:rsidR="006C0C07" w:rsidRPr="002F429E" w:rsidRDefault="006C0C07" w:rsidP="003209B9">
            <w:pPr>
              <w:jc w:val="both"/>
            </w:pPr>
            <w:r w:rsidRPr="00AB34F1">
              <w:rPr>
                <w:bCs/>
              </w:rPr>
              <w:t>Способ определения поставщика (по</w:t>
            </w:r>
            <w:r w:rsidRPr="00AB34F1">
              <w:rPr>
                <w:bCs/>
              </w:rPr>
              <w:t>д</w:t>
            </w:r>
            <w:r w:rsidRPr="00AB34F1">
              <w:rPr>
                <w:bCs/>
              </w:rPr>
              <w:t>рядчика, исполнителя):</w:t>
            </w:r>
          </w:p>
        </w:tc>
        <w:tc>
          <w:tcPr>
            <w:tcW w:w="4536" w:type="dxa"/>
          </w:tcPr>
          <w:p w:rsidR="006C0C07" w:rsidRPr="00AB34F1" w:rsidRDefault="006C0C07" w:rsidP="003209B9">
            <w:pPr>
              <w:jc w:val="both"/>
              <w:rPr>
                <w:bCs/>
              </w:rPr>
            </w:pPr>
            <w:r w:rsidRPr="00AB34F1">
              <w:rPr>
                <w:bCs/>
              </w:rPr>
              <w:t>электронный аукцион</w:t>
            </w:r>
          </w:p>
          <w:p w:rsidR="006C0C07" w:rsidRPr="00AB34F1" w:rsidRDefault="006C0C07" w:rsidP="003209B9">
            <w:pPr>
              <w:jc w:val="both"/>
              <w:rPr>
                <w:b/>
              </w:rPr>
            </w:pPr>
          </w:p>
        </w:tc>
      </w:tr>
      <w:tr w:rsidR="006C0C07" w:rsidRPr="00AB34F1" w:rsidTr="003209B9">
        <w:tc>
          <w:tcPr>
            <w:tcW w:w="675" w:type="dxa"/>
          </w:tcPr>
          <w:p w:rsidR="006C0C07" w:rsidRPr="001A3916" w:rsidRDefault="006C0C07" w:rsidP="003209B9">
            <w:pPr>
              <w:jc w:val="both"/>
              <w:rPr>
                <w:bCs/>
              </w:rPr>
            </w:pPr>
            <w:r w:rsidRPr="001A3916">
              <w:rPr>
                <w:bCs/>
              </w:rPr>
              <w:t>16</w:t>
            </w:r>
          </w:p>
        </w:tc>
        <w:tc>
          <w:tcPr>
            <w:tcW w:w="4395" w:type="dxa"/>
          </w:tcPr>
          <w:p w:rsidR="006C0C07" w:rsidRPr="001A3916" w:rsidRDefault="006C0C07" w:rsidP="003209B9">
            <w:pPr>
              <w:jc w:val="both"/>
              <w:rPr>
                <w:bCs/>
              </w:rPr>
            </w:pPr>
            <w:r w:rsidRPr="001A3916">
              <w:rPr>
                <w:bCs/>
              </w:rPr>
              <w:t>Адрес электронной площадки в сети «Интернет»:</w:t>
            </w:r>
          </w:p>
        </w:tc>
        <w:tc>
          <w:tcPr>
            <w:tcW w:w="4536" w:type="dxa"/>
          </w:tcPr>
          <w:p w:rsidR="006C0C07" w:rsidRPr="0045085A" w:rsidRDefault="0045085A" w:rsidP="003209B9">
            <w:pPr>
              <w:jc w:val="both"/>
              <w:rPr>
                <w:bCs/>
                <w:highlight w:val="yellow"/>
              </w:rPr>
            </w:pPr>
            <w:r>
              <w:rPr>
                <w:b/>
              </w:rPr>
              <w:t>http://</w:t>
            </w:r>
            <w:r>
              <w:rPr>
                <w:b/>
                <w:lang w:val="en-US"/>
              </w:rPr>
              <w:t>www</w:t>
            </w:r>
            <w:r w:rsidRPr="0045085A">
              <w:rPr>
                <w:b/>
              </w:rPr>
              <w:t>.</w:t>
            </w:r>
            <w:r>
              <w:rPr>
                <w:b/>
                <w:lang w:val="en-US"/>
              </w:rPr>
              <w:t>com</w:t>
            </w:r>
            <w:r w:rsidRPr="0045085A">
              <w:rPr>
                <w:b/>
              </w:rPr>
              <w:t>.</w:t>
            </w:r>
            <w:proofErr w:type="spellStart"/>
            <w:r w:rsidR="00B369AE">
              <w:rPr>
                <w:b/>
                <w:lang w:val="en-US"/>
              </w:rPr>
              <w:t>rosel</w:t>
            </w:r>
            <w:r>
              <w:rPr>
                <w:b/>
                <w:lang w:val="en-US"/>
              </w:rPr>
              <w:t>torg</w:t>
            </w:r>
            <w:proofErr w:type="spellEnd"/>
            <w:r w:rsidRPr="0045085A">
              <w:rPr>
                <w:b/>
              </w:rPr>
              <w:t>.</w:t>
            </w:r>
            <w:proofErr w:type="spellStart"/>
            <w:r>
              <w:rPr>
                <w:b/>
                <w:lang w:val="en-US"/>
              </w:rPr>
              <w:t>ru</w:t>
            </w:r>
            <w:proofErr w:type="spellEnd"/>
          </w:p>
        </w:tc>
      </w:tr>
      <w:tr w:rsidR="006C0C07" w:rsidRPr="00AB34F1" w:rsidTr="003209B9">
        <w:tc>
          <w:tcPr>
            <w:tcW w:w="675" w:type="dxa"/>
          </w:tcPr>
          <w:p w:rsidR="006C0C07" w:rsidRPr="00AB34F1" w:rsidRDefault="006C0C07" w:rsidP="003209B9">
            <w:pPr>
              <w:jc w:val="both"/>
              <w:rPr>
                <w:bCs/>
              </w:rPr>
            </w:pPr>
            <w:r w:rsidRPr="00AB34F1">
              <w:rPr>
                <w:bCs/>
              </w:rPr>
              <w:t>17</w:t>
            </w:r>
          </w:p>
        </w:tc>
        <w:tc>
          <w:tcPr>
            <w:tcW w:w="4395" w:type="dxa"/>
          </w:tcPr>
          <w:p w:rsidR="006C0C07" w:rsidRPr="00D9161C" w:rsidRDefault="006C0C07" w:rsidP="003209B9">
            <w:pPr>
              <w:jc w:val="both"/>
              <w:rPr>
                <w:bCs/>
              </w:rPr>
            </w:pPr>
            <w:r w:rsidRPr="00D9161C">
              <w:rPr>
                <w:bCs/>
              </w:rPr>
              <w:t>Срок, место и порядок подачи заявок участников закупки:</w:t>
            </w:r>
          </w:p>
        </w:tc>
        <w:tc>
          <w:tcPr>
            <w:tcW w:w="4536" w:type="dxa"/>
          </w:tcPr>
          <w:p w:rsidR="006C0C07" w:rsidRPr="00FD15DA" w:rsidRDefault="006C0C07" w:rsidP="003209B9">
            <w:pPr>
              <w:jc w:val="both"/>
              <w:rPr>
                <w:b/>
                <w:bCs/>
                <w:sz w:val="22"/>
                <w:szCs w:val="22"/>
              </w:rPr>
            </w:pPr>
            <w:r w:rsidRPr="00FD15DA">
              <w:rPr>
                <w:bCs/>
                <w:sz w:val="22"/>
                <w:szCs w:val="22"/>
              </w:rPr>
              <w:t xml:space="preserve">Срок подачи заявок участников электронного аукциона: не позднее 7 дней </w:t>
            </w:r>
            <w:proofErr w:type="gramStart"/>
            <w:r w:rsidRPr="00FD15DA">
              <w:rPr>
                <w:bCs/>
                <w:sz w:val="22"/>
                <w:szCs w:val="22"/>
              </w:rPr>
              <w:t>с даты опубл</w:t>
            </w:r>
            <w:r w:rsidRPr="00FD15DA">
              <w:rPr>
                <w:bCs/>
                <w:sz w:val="22"/>
                <w:szCs w:val="22"/>
              </w:rPr>
              <w:t>и</w:t>
            </w:r>
            <w:r w:rsidRPr="00FD15DA">
              <w:rPr>
                <w:bCs/>
                <w:sz w:val="22"/>
                <w:szCs w:val="22"/>
              </w:rPr>
              <w:t>кования</w:t>
            </w:r>
            <w:proofErr w:type="gramEnd"/>
            <w:r w:rsidRPr="00FD15DA">
              <w:rPr>
                <w:bCs/>
                <w:sz w:val="22"/>
                <w:szCs w:val="22"/>
              </w:rPr>
              <w:t xml:space="preserve"> извещения</w:t>
            </w:r>
          </w:p>
          <w:p w:rsidR="006C0C07" w:rsidRPr="00FD15DA" w:rsidRDefault="006C0C07" w:rsidP="003209B9">
            <w:pPr>
              <w:jc w:val="both"/>
              <w:rPr>
                <w:bCs/>
                <w:sz w:val="22"/>
                <w:szCs w:val="22"/>
              </w:rPr>
            </w:pPr>
            <w:r w:rsidRPr="00FD15DA">
              <w:rPr>
                <w:bCs/>
                <w:sz w:val="22"/>
                <w:szCs w:val="22"/>
              </w:rPr>
              <w:t xml:space="preserve">Начало срока подачи </w:t>
            </w:r>
            <w:r w:rsidR="008064D2">
              <w:rPr>
                <w:bCs/>
                <w:sz w:val="22"/>
                <w:szCs w:val="22"/>
              </w:rPr>
              <w:t>–</w:t>
            </w:r>
            <w:r w:rsidRPr="00FD15DA">
              <w:rPr>
                <w:bCs/>
                <w:sz w:val="22"/>
                <w:szCs w:val="22"/>
              </w:rPr>
              <w:t xml:space="preserve"> </w:t>
            </w:r>
            <w:r w:rsidR="008064D2">
              <w:rPr>
                <w:bCs/>
                <w:sz w:val="22"/>
                <w:szCs w:val="22"/>
              </w:rPr>
              <w:t>23.05.2017 с 15:00</w:t>
            </w:r>
            <w:bookmarkStart w:id="1" w:name="_GoBack"/>
            <w:bookmarkEnd w:id="1"/>
            <w:r w:rsidRPr="00FD15DA">
              <w:rPr>
                <w:bCs/>
                <w:sz w:val="22"/>
                <w:szCs w:val="22"/>
              </w:rPr>
              <w:t>;</w:t>
            </w:r>
          </w:p>
          <w:p w:rsidR="006C0C07" w:rsidRPr="00FD15DA" w:rsidRDefault="006C0C07" w:rsidP="003209B9">
            <w:pPr>
              <w:jc w:val="both"/>
              <w:rPr>
                <w:b/>
                <w:bCs/>
                <w:sz w:val="22"/>
                <w:szCs w:val="22"/>
              </w:rPr>
            </w:pPr>
            <w:r w:rsidRPr="00FD15DA">
              <w:rPr>
                <w:b/>
                <w:bCs/>
                <w:sz w:val="22"/>
                <w:szCs w:val="22"/>
              </w:rPr>
              <w:t>Окончание срока подачи (дата и время) -  «</w:t>
            </w:r>
            <w:r w:rsidR="00B369AE" w:rsidRPr="00FD15DA">
              <w:rPr>
                <w:b/>
                <w:bCs/>
                <w:sz w:val="22"/>
                <w:szCs w:val="22"/>
              </w:rPr>
              <w:t>30» мая</w:t>
            </w:r>
            <w:r w:rsidRPr="00FD15DA">
              <w:rPr>
                <w:b/>
                <w:bCs/>
                <w:sz w:val="22"/>
                <w:szCs w:val="22"/>
              </w:rPr>
              <w:t xml:space="preserve"> 201</w:t>
            </w:r>
            <w:r w:rsidR="00863C4F" w:rsidRPr="00FD15DA">
              <w:rPr>
                <w:b/>
                <w:bCs/>
                <w:sz w:val="22"/>
                <w:szCs w:val="22"/>
              </w:rPr>
              <w:t>7</w:t>
            </w:r>
            <w:r w:rsidRPr="00FD15DA">
              <w:rPr>
                <w:b/>
                <w:bCs/>
                <w:sz w:val="22"/>
                <w:szCs w:val="22"/>
              </w:rPr>
              <w:t xml:space="preserve"> года </w:t>
            </w:r>
            <w:r w:rsidR="00B369AE" w:rsidRPr="00FD15DA">
              <w:rPr>
                <w:b/>
                <w:bCs/>
                <w:sz w:val="22"/>
                <w:szCs w:val="22"/>
              </w:rPr>
              <w:t>в 17:00</w:t>
            </w:r>
            <w:r w:rsidR="005062C2" w:rsidRPr="00FD15DA">
              <w:rPr>
                <w:b/>
                <w:bCs/>
                <w:sz w:val="22"/>
                <w:szCs w:val="22"/>
              </w:rPr>
              <w:t xml:space="preserve"> минут </w:t>
            </w:r>
            <w:r w:rsidRPr="00FD15DA">
              <w:rPr>
                <w:b/>
                <w:bCs/>
                <w:sz w:val="22"/>
                <w:szCs w:val="22"/>
              </w:rPr>
              <w:t>местного времени.</w:t>
            </w:r>
          </w:p>
          <w:p w:rsidR="006C0C07" w:rsidRPr="00D9161C" w:rsidRDefault="006C0C07" w:rsidP="003209B9">
            <w:pPr>
              <w:jc w:val="both"/>
              <w:rPr>
                <w:bCs/>
              </w:rPr>
            </w:pPr>
            <w:r w:rsidRPr="00D9161C">
              <w:rPr>
                <w:bCs/>
              </w:rPr>
              <w:t xml:space="preserve">Место, порядок подачи заявок на участие </w:t>
            </w:r>
            <w:r w:rsidRPr="00D9161C">
              <w:rPr>
                <w:bCs/>
              </w:rPr>
              <w:lastRenderedPageBreak/>
              <w:t>в электронном аукционе - согласно по</w:t>
            </w:r>
            <w:r w:rsidRPr="00D9161C">
              <w:rPr>
                <w:bCs/>
              </w:rPr>
              <w:t>д</w:t>
            </w:r>
            <w:r w:rsidRPr="00D9161C">
              <w:rPr>
                <w:bCs/>
              </w:rPr>
              <w:t>разделу 3.3 «Порядок подачи заявок на участие в электронном аукционе» наст</w:t>
            </w:r>
            <w:r w:rsidRPr="00D9161C">
              <w:rPr>
                <w:bCs/>
              </w:rPr>
              <w:t>о</w:t>
            </w:r>
            <w:r w:rsidRPr="00D9161C">
              <w:rPr>
                <w:bCs/>
              </w:rPr>
              <w:t>ящей документации</w:t>
            </w:r>
          </w:p>
        </w:tc>
      </w:tr>
      <w:tr w:rsidR="006C0C07" w:rsidRPr="00AB34F1" w:rsidTr="003209B9">
        <w:tc>
          <w:tcPr>
            <w:tcW w:w="675" w:type="dxa"/>
          </w:tcPr>
          <w:p w:rsidR="006C0C07" w:rsidRPr="00AB34F1" w:rsidRDefault="006C0C07" w:rsidP="003209B9">
            <w:pPr>
              <w:jc w:val="both"/>
              <w:rPr>
                <w:bCs/>
              </w:rPr>
            </w:pPr>
            <w:r w:rsidRPr="00AB34F1">
              <w:rPr>
                <w:bCs/>
              </w:rPr>
              <w:lastRenderedPageBreak/>
              <w:t>18</w:t>
            </w:r>
          </w:p>
        </w:tc>
        <w:tc>
          <w:tcPr>
            <w:tcW w:w="4395" w:type="dxa"/>
          </w:tcPr>
          <w:p w:rsidR="006C0C07" w:rsidRPr="00444B1C" w:rsidRDefault="006C0C07" w:rsidP="003209B9">
            <w:pPr>
              <w:jc w:val="both"/>
              <w:rPr>
                <w:bCs/>
                <w:highlight w:val="yellow"/>
              </w:rPr>
            </w:pPr>
            <w:r w:rsidRPr="00D9161C">
              <w:rPr>
                <w:bCs/>
              </w:rPr>
              <w:t>Размер обеспечения заявки на участие в электронном аукционе:</w:t>
            </w:r>
          </w:p>
        </w:tc>
        <w:tc>
          <w:tcPr>
            <w:tcW w:w="4536" w:type="dxa"/>
          </w:tcPr>
          <w:p w:rsidR="006C0C07" w:rsidRPr="00A34F81" w:rsidRDefault="006C0C07" w:rsidP="00FD15DA">
            <w:pPr>
              <w:jc w:val="both"/>
              <w:rPr>
                <w:bCs/>
              </w:rPr>
            </w:pPr>
            <w:r w:rsidRPr="00A34F81">
              <w:rPr>
                <w:bCs/>
              </w:rPr>
              <w:t xml:space="preserve">1 % от начальной (максимальной) цены контракта: </w:t>
            </w:r>
            <w:r w:rsidR="00FD15DA">
              <w:rPr>
                <w:bCs/>
              </w:rPr>
              <w:t xml:space="preserve">1500,1 </w:t>
            </w:r>
            <w:r w:rsidR="00A34F81" w:rsidRPr="00A34F81">
              <w:rPr>
                <w:bCs/>
              </w:rPr>
              <w:t xml:space="preserve"> (</w:t>
            </w:r>
            <w:r w:rsidR="00D07575">
              <w:rPr>
                <w:bCs/>
              </w:rPr>
              <w:t xml:space="preserve">Одна </w:t>
            </w:r>
            <w:r w:rsidR="00FD15DA">
              <w:rPr>
                <w:bCs/>
              </w:rPr>
              <w:t>тысяча пятьсот руб</w:t>
            </w:r>
            <w:r w:rsidR="00F06428">
              <w:rPr>
                <w:bCs/>
              </w:rPr>
              <w:t>.</w:t>
            </w:r>
            <w:r w:rsidR="00FD15DA">
              <w:rPr>
                <w:bCs/>
              </w:rPr>
              <w:t xml:space="preserve"> 10 копеек).</w:t>
            </w:r>
          </w:p>
        </w:tc>
      </w:tr>
      <w:tr w:rsidR="006C0C07" w:rsidRPr="00AB34F1" w:rsidTr="003209B9">
        <w:tc>
          <w:tcPr>
            <w:tcW w:w="675" w:type="dxa"/>
          </w:tcPr>
          <w:p w:rsidR="006C0C07" w:rsidRPr="00AB34F1" w:rsidRDefault="006C0C07" w:rsidP="003209B9">
            <w:pPr>
              <w:jc w:val="both"/>
              <w:rPr>
                <w:bCs/>
              </w:rPr>
            </w:pPr>
            <w:r w:rsidRPr="00AB34F1">
              <w:rPr>
                <w:bCs/>
              </w:rPr>
              <w:t>19</w:t>
            </w:r>
          </w:p>
        </w:tc>
        <w:tc>
          <w:tcPr>
            <w:tcW w:w="4395" w:type="dxa"/>
          </w:tcPr>
          <w:p w:rsidR="006C0C07" w:rsidRPr="00AB34F1" w:rsidRDefault="006C0C07" w:rsidP="003209B9">
            <w:pPr>
              <w:jc w:val="both"/>
              <w:rPr>
                <w:bCs/>
              </w:rPr>
            </w:pPr>
            <w:r w:rsidRPr="00AB34F1">
              <w:rPr>
                <w:bCs/>
              </w:rPr>
              <w:t>Порядок внесения денежных сре</w:t>
            </w:r>
            <w:proofErr w:type="gramStart"/>
            <w:r w:rsidRPr="00AB34F1">
              <w:rPr>
                <w:bCs/>
              </w:rPr>
              <w:t>дств в к</w:t>
            </w:r>
            <w:proofErr w:type="gramEnd"/>
            <w:r w:rsidRPr="00AB34F1">
              <w:rPr>
                <w:bCs/>
              </w:rPr>
              <w:t>ачестве обеспечения заявок на участие в электронном аукционе:</w:t>
            </w:r>
          </w:p>
        </w:tc>
        <w:tc>
          <w:tcPr>
            <w:tcW w:w="4536" w:type="dxa"/>
          </w:tcPr>
          <w:p w:rsidR="006C0C07" w:rsidRPr="00AB34F1" w:rsidRDefault="006C0C07" w:rsidP="003209B9">
            <w:pPr>
              <w:jc w:val="both"/>
              <w:rPr>
                <w:bCs/>
              </w:rPr>
            </w:pPr>
            <w:r w:rsidRPr="007B3932">
              <w:rPr>
                <w:bCs/>
              </w:rPr>
              <w:t>Согласно подразделу 3.4 «Порядок вн</w:t>
            </w:r>
            <w:r w:rsidRPr="007B3932">
              <w:rPr>
                <w:bCs/>
              </w:rPr>
              <w:t>е</w:t>
            </w:r>
            <w:r w:rsidRPr="007B3932">
              <w:rPr>
                <w:bCs/>
              </w:rPr>
              <w:t>сения денежных сре</w:t>
            </w:r>
            <w:proofErr w:type="gramStart"/>
            <w:r w:rsidRPr="007B3932">
              <w:rPr>
                <w:bCs/>
              </w:rPr>
              <w:t>дств в к</w:t>
            </w:r>
            <w:proofErr w:type="gramEnd"/>
            <w:r w:rsidRPr="007B3932">
              <w:rPr>
                <w:bCs/>
              </w:rPr>
              <w:t>ачестве обе</w:t>
            </w:r>
            <w:r w:rsidRPr="007B3932">
              <w:rPr>
                <w:bCs/>
              </w:rPr>
              <w:t>с</w:t>
            </w:r>
            <w:r w:rsidRPr="007B3932">
              <w:rPr>
                <w:bCs/>
              </w:rPr>
              <w:t>печения заявки на участие в электронном аукционе»</w:t>
            </w:r>
            <w:r>
              <w:rPr>
                <w:bCs/>
              </w:rPr>
              <w:t xml:space="preserve"> настоящей документации.</w:t>
            </w:r>
          </w:p>
        </w:tc>
      </w:tr>
      <w:tr w:rsidR="006C0C07" w:rsidRPr="00AB34F1" w:rsidTr="003209B9">
        <w:tc>
          <w:tcPr>
            <w:tcW w:w="675" w:type="dxa"/>
          </w:tcPr>
          <w:p w:rsidR="006C0C07" w:rsidRPr="00D9161C" w:rsidRDefault="006C0C07" w:rsidP="003209B9">
            <w:pPr>
              <w:jc w:val="both"/>
              <w:rPr>
                <w:bCs/>
              </w:rPr>
            </w:pPr>
            <w:r w:rsidRPr="00D9161C">
              <w:rPr>
                <w:bCs/>
              </w:rPr>
              <w:t>20</w:t>
            </w:r>
          </w:p>
        </w:tc>
        <w:tc>
          <w:tcPr>
            <w:tcW w:w="4395" w:type="dxa"/>
          </w:tcPr>
          <w:p w:rsidR="006C0C07" w:rsidRPr="00D9161C" w:rsidRDefault="006C0C07" w:rsidP="003209B9">
            <w:pPr>
              <w:jc w:val="both"/>
              <w:rPr>
                <w:bCs/>
              </w:rPr>
            </w:pPr>
            <w:r w:rsidRPr="00D9161C">
              <w:rPr>
                <w:bCs/>
              </w:rPr>
              <w:t>Размер обеспечения исполнения ко</w:t>
            </w:r>
            <w:r w:rsidRPr="00D9161C">
              <w:rPr>
                <w:bCs/>
              </w:rPr>
              <w:t>н</w:t>
            </w:r>
            <w:r w:rsidRPr="00D9161C">
              <w:rPr>
                <w:bCs/>
              </w:rPr>
              <w:t>тракта:</w:t>
            </w:r>
          </w:p>
        </w:tc>
        <w:tc>
          <w:tcPr>
            <w:tcW w:w="4536" w:type="dxa"/>
          </w:tcPr>
          <w:p w:rsidR="006C0C07" w:rsidRPr="00444B1C" w:rsidRDefault="006C0C07" w:rsidP="00FD15DA">
            <w:pPr>
              <w:jc w:val="both"/>
              <w:rPr>
                <w:bCs/>
                <w:highlight w:val="yellow"/>
              </w:rPr>
            </w:pPr>
            <w:r w:rsidRPr="00A34F81">
              <w:rPr>
                <w:bCs/>
              </w:rPr>
              <w:t>5 % от начальной</w:t>
            </w:r>
            <w:r w:rsidR="00A34F81" w:rsidRPr="00A34F81">
              <w:rPr>
                <w:bCs/>
              </w:rPr>
              <w:t xml:space="preserve"> (максимальной) цены контракта:</w:t>
            </w:r>
            <w:r w:rsidR="002B3205">
              <w:rPr>
                <w:bCs/>
              </w:rPr>
              <w:t xml:space="preserve"> </w:t>
            </w:r>
            <w:r w:rsidR="00FD15DA">
              <w:rPr>
                <w:bCs/>
              </w:rPr>
              <w:t>7500,28</w:t>
            </w:r>
            <w:r w:rsidR="00A34F81" w:rsidRPr="00A34F81">
              <w:rPr>
                <w:bCs/>
              </w:rPr>
              <w:t xml:space="preserve"> (</w:t>
            </w:r>
            <w:r w:rsidR="00D07575">
              <w:rPr>
                <w:bCs/>
              </w:rPr>
              <w:t>С</w:t>
            </w:r>
            <w:r w:rsidR="00FD15DA">
              <w:rPr>
                <w:bCs/>
              </w:rPr>
              <w:t>емь тысяч пятьсот руб. 28 копеек).</w:t>
            </w:r>
          </w:p>
        </w:tc>
      </w:tr>
      <w:tr w:rsidR="006C0C07" w:rsidRPr="00AB34F1" w:rsidTr="003209B9">
        <w:tc>
          <w:tcPr>
            <w:tcW w:w="675" w:type="dxa"/>
          </w:tcPr>
          <w:p w:rsidR="006C0C07" w:rsidRPr="00AB34F1" w:rsidRDefault="006C0C07" w:rsidP="003209B9">
            <w:pPr>
              <w:jc w:val="both"/>
              <w:rPr>
                <w:bCs/>
              </w:rPr>
            </w:pPr>
            <w:r w:rsidRPr="00AB34F1">
              <w:rPr>
                <w:bCs/>
              </w:rPr>
              <w:t>21</w:t>
            </w:r>
          </w:p>
        </w:tc>
        <w:tc>
          <w:tcPr>
            <w:tcW w:w="4395" w:type="dxa"/>
          </w:tcPr>
          <w:p w:rsidR="006C0C07" w:rsidRPr="00AB34F1" w:rsidRDefault="006C0C07" w:rsidP="003209B9">
            <w:pPr>
              <w:jc w:val="both"/>
              <w:rPr>
                <w:bCs/>
              </w:rPr>
            </w:pPr>
            <w:r w:rsidRPr="00AB34F1">
              <w:rPr>
                <w:bCs/>
              </w:rPr>
              <w:t>Срок и порядок предоставления обесп</w:t>
            </w:r>
            <w:r w:rsidRPr="00AB34F1">
              <w:rPr>
                <w:bCs/>
              </w:rPr>
              <w:t>е</w:t>
            </w:r>
            <w:r w:rsidRPr="00AB34F1">
              <w:rPr>
                <w:bCs/>
              </w:rPr>
              <w:t>чения исполнения контракта, требов</w:t>
            </w:r>
            <w:r w:rsidRPr="00AB34F1">
              <w:rPr>
                <w:bCs/>
              </w:rPr>
              <w:t>а</w:t>
            </w:r>
            <w:r w:rsidRPr="00AB34F1">
              <w:rPr>
                <w:bCs/>
              </w:rPr>
              <w:t>ния к обеспечению исполнения ко</w:t>
            </w:r>
            <w:r w:rsidRPr="00AB34F1">
              <w:rPr>
                <w:bCs/>
              </w:rPr>
              <w:t>н</w:t>
            </w:r>
            <w:r w:rsidRPr="00AB34F1">
              <w:rPr>
                <w:bCs/>
              </w:rPr>
              <w:t>тракта:</w:t>
            </w:r>
          </w:p>
        </w:tc>
        <w:tc>
          <w:tcPr>
            <w:tcW w:w="4536" w:type="dxa"/>
          </w:tcPr>
          <w:p w:rsidR="006C0C07" w:rsidRPr="00AB34F1" w:rsidRDefault="006C0C07" w:rsidP="003209B9">
            <w:pPr>
              <w:jc w:val="both"/>
              <w:rPr>
                <w:bCs/>
              </w:rPr>
            </w:pPr>
            <w:r w:rsidRPr="0088700F">
              <w:rPr>
                <w:bCs/>
              </w:rPr>
              <w:t>согласно Разделу 5 «Обеспечение испо</w:t>
            </w:r>
            <w:r w:rsidRPr="0088700F">
              <w:rPr>
                <w:bCs/>
              </w:rPr>
              <w:t>л</w:t>
            </w:r>
            <w:r w:rsidRPr="0088700F">
              <w:rPr>
                <w:bCs/>
              </w:rPr>
              <w:t>нения контракта»</w:t>
            </w:r>
            <w:r>
              <w:rPr>
                <w:bCs/>
              </w:rPr>
              <w:t xml:space="preserve"> настоящей документ</w:t>
            </w:r>
            <w:r>
              <w:rPr>
                <w:bCs/>
              </w:rPr>
              <w:t>а</w:t>
            </w:r>
            <w:r>
              <w:rPr>
                <w:bCs/>
              </w:rPr>
              <w:t>ции</w:t>
            </w:r>
          </w:p>
        </w:tc>
      </w:tr>
      <w:tr w:rsidR="006C0C07" w:rsidRPr="00AB34F1" w:rsidTr="003209B9">
        <w:tc>
          <w:tcPr>
            <w:tcW w:w="675" w:type="dxa"/>
          </w:tcPr>
          <w:p w:rsidR="006C0C07" w:rsidRPr="00481BDD" w:rsidRDefault="006C0C07" w:rsidP="003209B9">
            <w:pPr>
              <w:jc w:val="both"/>
            </w:pPr>
            <w:r>
              <w:t>22</w:t>
            </w:r>
          </w:p>
        </w:tc>
        <w:tc>
          <w:tcPr>
            <w:tcW w:w="4395" w:type="dxa"/>
          </w:tcPr>
          <w:p w:rsidR="006C0C07" w:rsidRPr="00AB34F1" w:rsidRDefault="006C0C07" w:rsidP="003209B9">
            <w:pPr>
              <w:jc w:val="both"/>
              <w:rPr>
                <w:b/>
                <w:bCs/>
                <w:sz w:val="28"/>
              </w:rPr>
            </w:pPr>
            <w:r w:rsidRPr="00481BDD">
              <w:t>Информация о банковском сопровожд</w:t>
            </w:r>
            <w:r w:rsidRPr="00481BDD">
              <w:t>е</w:t>
            </w:r>
            <w:r w:rsidRPr="00481BDD">
              <w:t>нии контракта</w:t>
            </w:r>
          </w:p>
        </w:tc>
        <w:tc>
          <w:tcPr>
            <w:tcW w:w="4536" w:type="dxa"/>
          </w:tcPr>
          <w:p w:rsidR="006C0C07" w:rsidRPr="00AB34F1" w:rsidRDefault="006C0C07" w:rsidP="003209B9">
            <w:pPr>
              <w:jc w:val="both"/>
              <w:rPr>
                <w:bCs/>
                <w:sz w:val="28"/>
              </w:rPr>
            </w:pPr>
            <w:r w:rsidRPr="003013E3">
              <w:t xml:space="preserve">Не установлено </w:t>
            </w:r>
          </w:p>
        </w:tc>
      </w:tr>
      <w:tr w:rsidR="006C0C07" w:rsidRPr="00AB34F1" w:rsidTr="003209B9">
        <w:tc>
          <w:tcPr>
            <w:tcW w:w="675" w:type="dxa"/>
          </w:tcPr>
          <w:p w:rsidR="006C0C07" w:rsidRPr="00AB34F1" w:rsidRDefault="006C0C07" w:rsidP="003209B9">
            <w:pPr>
              <w:jc w:val="both"/>
              <w:rPr>
                <w:bCs/>
              </w:rPr>
            </w:pPr>
            <w:r w:rsidRPr="00AB34F1">
              <w:rPr>
                <w:bCs/>
              </w:rPr>
              <w:t>23</w:t>
            </w:r>
          </w:p>
        </w:tc>
        <w:tc>
          <w:tcPr>
            <w:tcW w:w="4395" w:type="dxa"/>
          </w:tcPr>
          <w:p w:rsidR="006C0C07" w:rsidRPr="00D9161C" w:rsidRDefault="006C0C07" w:rsidP="003209B9">
            <w:pPr>
              <w:jc w:val="both"/>
              <w:rPr>
                <w:bCs/>
                <w:sz w:val="28"/>
              </w:rPr>
            </w:pPr>
            <w:r w:rsidRPr="00D9161C">
              <w:rPr>
                <w:bCs/>
              </w:rPr>
              <w:t xml:space="preserve">Дата </w:t>
            </w:r>
            <w:proofErr w:type="gramStart"/>
            <w:r w:rsidRPr="00D9161C">
              <w:rPr>
                <w:bCs/>
              </w:rPr>
              <w:t>окончания срока рассмотрения  первых частей заявок</w:t>
            </w:r>
            <w:proofErr w:type="gramEnd"/>
            <w:r w:rsidRPr="00D9161C">
              <w:rPr>
                <w:bCs/>
              </w:rPr>
              <w:t xml:space="preserve"> на участие  в электронном аукционе</w:t>
            </w:r>
          </w:p>
        </w:tc>
        <w:tc>
          <w:tcPr>
            <w:tcW w:w="4536" w:type="dxa"/>
          </w:tcPr>
          <w:p w:rsidR="006C0C07" w:rsidRPr="002A346E" w:rsidRDefault="002B3205" w:rsidP="00F86E9F">
            <w:pPr>
              <w:jc w:val="both"/>
              <w:rPr>
                <w:bCs/>
                <w:highlight w:val="yellow"/>
              </w:rPr>
            </w:pPr>
            <w:r>
              <w:rPr>
                <w:bCs/>
              </w:rPr>
              <w:t>02.06.2017</w:t>
            </w:r>
          </w:p>
        </w:tc>
      </w:tr>
      <w:tr w:rsidR="006C0C07" w:rsidRPr="00AB34F1" w:rsidTr="003209B9">
        <w:tc>
          <w:tcPr>
            <w:tcW w:w="675" w:type="dxa"/>
          </w:tcPr>
          <w:p w:rsidR="006C0C07" w:rsidRPr="00481BDD" w:rsidRDefault="006C0C07" w:rsidP="003209B9">
            <w:pPr>
              <w:jc w:val="both"/>
            </w:pPr>
            <w:r>
              <w:t>24</w:t>
            </w:r>
          </w:p>
        </w:tc>
        <w:tc>
          <w:tcPr>
            <w:tcW w:w="4395" w:type="dxa"/>
          </w:tcPr>
          <w:p w:rsidR="006C0C07" w:rsidRPr="00D9161C" w:rsidRDefault="006C0C07" w:rsidP="003209B9">
            <w:pPr>
              <w:jc w:val="both"/>
              <w:rPr>
                <w:b/>
                <w:bCs/>
                <w:sz w:val="28"/>
              </w:rPr>
            </w:pPr>
            <w:r w:rsidRPr="00D9161C">
              <w:t>Дата проведения электронного аукци</w:t>
            </w:r>
            <w:r w:rsidRPr="00D9161C">
              <w:t>о</w:t>
            </w:r>
            <w:r w:rsidRPr="00D9161C">
              <w:t>на</w:t>
            </w:r>
          </w:p>
        </w:tc>
        <w:tc>
          <w:tcPr>
            <w:tcW w:w="4536" w:type="dxa"/>
          </w:tcPr>
          <w:p w:rsidR="006C0C07" w:rsidRPr="00E4399B" w:rsidRDefault="002B3205" w:rsidP="00BB17EC">
            <w:pPr>
              <w:jc w:val="both"/>
              <w:rPr>
                <w:bCs/>
              </w:rPr>
            </w:pPr>
            <w:r>
              <w:rPr>
                <w:bCs/>
              </w:rPr>
              <w:t>05.06.2017</w:t>
            </w:r>
          </w:p>
        </w:tc>
      </w:tr>
      <w:tr w:rsidR="006C0C07" w:rsidRPr="00AB34F1" w:rsidTr="003209B9">
        <w:tc>
          <w:tcPr>
            <w:tcW w:w="675" w:type="dxa"/>
          </w:tcPr>
          <w:p w:rsidR="006C0C07" w:rsidRPr="00481BDD" w:rsidRDefault="006C0C07" w:rsidP="003209B9">
            <w:pPr>
              <w:jc w:val="both"/>
            </w:pPr>
            <w:r>
              <w:t>25</w:t>
            </w:r>
          </w:p>
        </w:tc>
        <w:tc>
          <w:tcPr>
            <w:tcW w:w="4395" w:type="dxa"/>
          </w:tcPr>
          <w:p w:rsidR="006C0C07" w:rsidRPr="00AB34F1" w:rsidRDefault="006C0C07" w:rsidP="003209B9">
            <w:pPr>
              <w:jc w:val="both"/>
              <w:rPr>
                <w:b/>
                <w:bCs/>
                <w:sz w:val="28"/>
              </w:rPr>
            </w:pPr>
            <w:r w:rsidRPr="00481BDD">
              <w:t>Преимущества, предоставляемые учр</w:t>
            </w:r>
            <w:r w:rsidRPr="00481BDD">
              <w:t>е</w:t>
            </w:r>
            <w:r w:rsidRPr="00481BDD">
              <w:t>ждениям и предприятиям уголовно-исполнительной системы; размер пр</w:t>
            </w:r>
            <w:r w:rsidRPr="00481BDD">
              <w:t>е</w:t>
            </w:r>
            <w:r w:rsidRPr="00481BDD">
              <w:t>имуществ</w:t>
            </w:r>
          </w:p>
        </w:tc>
        <w:tc>
          <w:tcPr>
            <w:tcW w:w="4536" w:type="dxa"/>
          </w:tcPr>
          <w:p w:rsidR="006C0C07" w:rsidRPr="00AB34F1" w:rsidRDefault="006C0C07" w:rsidP="003209B9">
            <w:pPr>
              <w:jc w:val="both"/>
              <w:rPr>
                <w:bCs/>
                <w:sz w:val="28"/>
              </w:rPr>
            </w:pPr>
            <w:r w:rsidRPr="00481BDD">
              <w:t xml:space="preserve">Не </w:t>
            </w:r>
            <w:proofErr w:type="gramStart"/>
            <w:r w:rsidRPr="00481BDD">
              <w:t>установлены</w:t>
            </w:r>
            <w:proofErr w:type="gramEnd"/>
          </w:p>
        </w:tc>
      </w:tr>
      <w:tr w:rsidR="006C0C07" w:rsidRPr="00AB34F1" w:rsidTr="003209B9">
        <w:tc>
          <w:tcPr>
            <w:tcW w:w="675" w:type="dxa"/>
          </w:tcPr>
          <w:p w:rsidR="006C0C07" w:rsidRPr="00481BDD" w:rsidRDefault="006C0C07" w:rsidP="003209B9">
            <w:pPr>
              <w:jc w:val="both"/>
            </w:pPr>
            <w:r>
              <w:t>26</w:t>
            </w:r>
          </w:p>
        </w:tc>
        <w:tc>
          <w:tcPr>
            <w:tcW w:w="4395" w:type="dxa"/>
          </w:tcPr>
          <w:p w:rsidR="006C0C07" w:rsidRPr="00AB34F1" w:rsidRDefault="006C0C07" w:rsidP="003209B9">
            <w:pPr>
              <w:jc w:val="both"/>
              <w:rPr>
                <w:b/>
                <w:bCs/>
                <w:sz w:val="28"/>
              </w:rPr>
            </w:pPr>
            <w:r w:rsidRPr="00481BDD">
              <w:t>Преимущества, предоставляемые общ</w:t>
            </w:r>
            <w:r w:rsidRPr="00481BDD">
              <w:t>е</w:t>
            </w:r>
            <w:r w:rsidRPr="00481BDD">
              <w:t>российским общественным организац</w:t>
            </w:r>
            <w:r w:rsidRPr="00481BDD">
              <w:t>и</w:t>
            </w:r>
            <w:r w:rsidRPr="00481BDD">
              <w:t>ям инвалидов (в том числе созданным как союзы общественных организаций инвалидов), среди членов которых и</w:t>
            </w:r>
            <w:r w:rsidRPr="00481BDD">
              <w:t>н</w:t>
            </w:r>
            <w:r w:rsidRPr="00481BDD">
              <w:t>валиды и их законные представители составляют не менее чем восемьдесят процентов, и на организации, уставный (складочный) капитал которых полн</w:t>
            </w:r>
            <w:r w:rsidRPr="00481BDD">
              <w:t>о</w:t>
            </w:r>
            <w:r w:rsidRPr="00481BDD">
              <w:t>стью состоит из вкладов общеросси</w:t>
            </w:r>
            <w:r w:rsidRPr="00481BDD">
              <w:t>й</w:t>
            </w:r>
            <w:r w:rsidRPr="00481BDD">
              <w:t>ских общественных организаций инв</w:t>
            </w:r>
            <w:r w:rsidRPr="00481BDD">
              <w:t>а</w:t>
            </w:r>
            <w:r w:rsidRPr="00481BDD">
              <w:t xml:space="preserve">лидов и среднесписочная численность </w:t>
            </w:r>
            <w:proofErr w:type="gramStart"/>
            <w:r w:rsidRPr="00481BDD">
              <w:t>инвалидов</w:t>
            </w:r>
            <w:proofErr w:type="gramEnd"/>
            <w:r w:rsidRPr="00481BDD">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размер преимуществ</w:t>
            </w:r>
          </w:p>
        </w:tc>
        <w:tc>
          <w:tcPr>
            <w:tcW w:w="4536" w:type="dxa"/>
          </w:tcPr>
          <w:p w:rsidR="006C0C07" w:rsidRPr="00AB34F1" w:rsidRDefault="006C0C07" w:rsidP="003209B9">
            <w:pPr>
              <w:jc w:val="both"/>
              <w:rPr>
                <w:bCs/>
                <w:sz w:val="28"/>
              </w:rPr>
            </w:pPr>
            <w:r w:rsidRPr="00481BDD">
              <w:t xml:space="preserve">Не </w:t>
            </w:r>
            <w:proofErr w:type="gramStart"/>
            <w:r w:rsidRPr="00481BDD">
              <w:t>установлены</w:t>
            </w:r>
            <w:proofErr w:type="gramEnd"/>
          </w:p>
        </w:tc>
      </w:tr>
      <w:tr w:rsidR="006C0C07" w:rsidRPr="00AB34F1" w:rsidTr="003209B9">
        <w:tc>
          <w:tcPr>
            <w:tcW w:w="675" w:type="dxa"/>
          </w:tcPr>
          <w:p w:rsidR="006C0C07" w:rsidRPr="00481BDD" w:rsidRDefault="006C0C07" w:rsidP="003209B9">
            <w:pPr>
              <w:jc w:val="both"/>
            </w:pPr>
            <w:r>
              <w:t>27</w:t>
            </w:r>
          </w:p>
        </w:tc>
        <w:tc>
          <w:tcPr>
            <w:tcW w:w="4395" w:type="dxa"/>
          </w:tcPr>
          <w:p w:rsidR="006C0C07" w:rsidRPr="00AB34F1" w:rsidRDefault="006C0C07" w:rsidP="003209B9">
            <w:pPr>
              <w:jc w:val="both"/>
              <w:rPr>
                <w:b/>
                <w:bCs/>
                <w:sz w:val="28"/>
              </w:rPr>
            </w:pPr>
            <w:r w:rsidRPr="00481BDD">
              <w:t xml:space="preserve">Преимущества, предоставляемые </w:t>
            </w:r>
            <w:r w:rsidRPr="00481BDD">
              <w:rPr>
                <w:noProof/>
              </w:rPr>
              <w:t>субъектам малого предпринимательства</w:t>
            </w:r>
            <w:r>
              <w:rPr>
                <w:noProof/>
              </w:rPr>
              <w:t xml:space="preserve">, </w:t>
            </w:r>
            <w:r w:rsidRPr="00481BDD">
              <w:rPr>
                <w:noProof/>
              </w:rPr>
              <w:t>социально ориентированным некоммерческим организациям</w:t>
            </w:r>
          </w:p>
        </w:tc>
        <w:tc>
          <w:tcPr>
            <w:tcW w:w="4536" w:type="dxa"/>
          </w:tcPr>
          <w:p w:rsidR="006C0C07" w:rsidRPr="003E0B2D" w:rsidRDefault="006C0C07" w:rsidP="00A511C2">
            <w:pPr>
              <w:jc w:val="both"/>
              <w:rPr>
                <w:bCs/>
              </w:rPr>
            </w:pPr>
            <w:r>
              <w:rPr>
                <w:bCs/>
              </w:rPr>
              <w:t xml:space="preserve">Не </w:t>
            </w:r>
            <w:proofErr w:type="gramStart"/>
            <w:r>
              <w:rPr>
                <w:bCs/>
              </w:rPr>
              <w:t>установлены</w:t>
            </w:r>
            <w:proofErr w:type="gramEnd"/>
          </w:p>
        </w:tc>
      </w:tr>
      <w:tr w:rsidR="006C0C07" w:rsidRPr="00AB34F1" w:rsidTr="003209B9">
        <w:tc>
          <w:tcPr>
            <w:tcW w:w="675" w:type="dxa"/>
          </w:tcPr>
          <w:p w:rsidR="006C0C07" w:rsidRPr="00481BDD" w:rsidRDefault="006C0C07" w:rsidP="003209B9">
            <w:pPr>
              <w:jc w:val="both"/>
            </w:pPr>
            <w:r>
              <w:t>28</w:t>
            </w:r>
          </w:p>
        </w:tc>
        <w:tc>
          <w:tcPr>
            <w:tcW w:w="4395" w:type="dxa"/>
          </w:tcPr>
          <w:p w:rsidR="006C0C07" w:rsidRPr="00AB34F1" w:rsidRDefault="006C0C07" w:rsidP="003209B9">
            <w:pPr>
              <w:jc w:val="both"/>
              <w:rPr>
                <w:b/>
                <w:bCs/>
                <w:sz w:val="28"/>
              </w:rPr>
            </w:pPr>
            <w:r w:rsidRPr="00481BDD">
              <w:t>Требования, установленные в соотве</w:t>
            </w:r>
            <w:r w:rsidRPr="00481BDD">
              <w:t>т</w:t>
            </w:r>
            <w:r w:rsidRPr="00481BDD">
              <w:t xml:space="preserve">ствии с законодательством Российской Федерации к лицам, осуществляющим </w:t>
            </w:r>
            <w:r w:rsidRPr="00481BDD">
              <w:lastRenderedPageBreak/>
              <w:t xml:space="preserve">поставку товара, выполнение работы, оказание услуги, </w:t>
            </w:r>
            <w:proofErr w:type="gramStart"/>
            <w:r w:rsidRPr="00481BDD">
              <w:t>являющихся</w:t>
            </w:r>
            <w:proofErr w:type="gramEnd"/>
            <w:r w:rsidRPr="00481BDD">
              <w:t xml:space="preserve"> объектом закупки</w:t>
            </w:r>
          </w:p>
        </w:tc>
        <w:tc>
          <w:tcPr>
            <w:tcW w:w="4536" w:type="dxa"/>
          </w:tcPr>
          <w:p w:rsidR="006C0C07" w:rsidRPr="00AB34F1" w:rsidRDefault="006C0C07" w:rsidP="003209B9">
            <w:pPr>
              <w:jc w:val="both"/>
              <w:rPr>
                <w:bCs/>
                <w:sz w:val="28"/>
              </w:rPr>
            </w:pPr>
            <w:r w:rsidRPr="00481BDD">
              <w:lastRenderedPageBreak/>
              <w:t xml:space="preserve">Не </w:t>
            </w:r>
            <w:proofErr w:type="gramStart"/>
            <w:r w:rsidRPr="00481BDD">
              <w:t>установлены</w:t>
            </w:r>
            <w:proofErr w:type="gramEnd"/>
          </w:p>
        </w:tc>
      </w:tr>
      <w:tr w:rsidR="006C0C07" w:rsidRPr="00AB34F1" w:rsidTr="003209B9">
        <w:tc>
          <w:tcPr>
            <w:tcW w:w="675" w:type="dxa"/>
          </w:tcPr>
          <w:p w:rsidR="006C0C07" w:rsidRDefault="00B51B2F" w:rsidP="003209B9">
            <w:pPr>
              <w:jc w:val="both"/>
            </w:pPr>
            <w:r>
              <w:lastRenderedPageBreak/>
              <w:t>29</w:t>
            </w:r>
          </w:p>
        </w:tc>
        <w:tc>
          <w:tcPr>
            <w:tcW w:w="4395" w:type="dxa"/>
          </w:tcPr>
          <w:p w:rsidR="006C0C07" w:rsidRPr="00481BDD" w:rsidRDefault="006C0C07" w:rsidP="003209B9">
            <w:pPr>
              <w:jc w:val="both"/>
            </w:pPr>
            <w:r>
              <w:t>Дополнительные требования к участн</w:t>
            </w:r>
            <w:r>
              <w:t>и</w:t>
            </w:r>
            <w:r>
              <w:t xml:space="preserve">кам закупки </w:t>
            </w:r>
          </w:p>
        </w:tc>
        <w:tc>
          <w:tcPr>
            <w:tcW w:w="4536" w:type="dxa"/>
          </w:tcPr>
          <w:p w:rsidR="006C0C07" w:rsidRPr="00481BDD" w:rsidRDefault="006C0C07" w:rsidP="003209B9">
            <w:pPr>
              <w:jc w:val="both"/>
            </w:pPr>
            <w:r w:rsidRPr="00481BDD">
              <w:t xml:space="preserve">Не </w:t>
            </w:r>
            <w:proofErr w:type="gramStart"/>
            <w:r w:rsidRPr="00481BDD">
              <w:t>установлены</w:t>
            </w:r>
            <w:proofErr w:type="gramEnd"/>
          </w:p>
        </w:tc>
      </w:tr>
      <w:tr w:rsidR="006C0C07" w:rsidRPr="00AB34F1" w:rsidTr="003209B9">
        <w:tc>
          <w:tcPr>
            <w:tcW w:w="675" w:type="dxa"/>
          </w:tcPr>
          <w:p w:rsidR="006C0C07" w:rsidRPr="00481BDD" w:rsidRDefault="006C0C07" w:rsidP="003209B9">
            <w:pPr>
              <w:jc w:val="both"/>
            </w:pPr>
            <w:r>
              <w:t>3</w:t>
            </w:r>
            <w:r w:rsidR="00B51B2F">
              <w:t>0</w:t>
            </w:r>
          </w:p>
        </w:tc>
        <w:tc>
          <w:tcPr>
            <w:tcW w:w="4395" w:type="dxa"/>
          </w:tcPr>
          <w:p w:rsidR="006C0C07" w:rsidRPr="00AB34F1" w:rsidRDefault="006C0C07" w:rsidP="003209B9">
            <w:pPr>
              <w:jc w:val="both"/>
              <w:rPr>
                <w:b/>
                <w:bCs/>
                <w:sz w:val="28"/>
              </w:rPr>
            </w:pPr>
            <w:r w:rsidRPr="00481BDD">
              <w:t>Условия, запреты, ограничения допуска товаров, происходящих из иностранн</w:t>
            </w:r>
            <w:r w:rsidRPr="00481BDD">
              <w:t>о</w:t>
            </w:r>
            <w:r w:rsidRPr="00481BDD">
              <w:t>го государства или группы иностранных государств, работ, услуг, соответстве</w:t>
            </w:r>
            <w:r w:rsidRPr="00481BDD">
              <w:t>н</w:t>
            </w:r>
            <w:r w:rsidRPr="00481BDD">
              <w:t>но выполняемых, оказываемых ин</w:t>
            </w:r>
            <w:r w:rsidRPr="00481BDD">
              <w:t>о</w:t>
            </w:r>
            <w:r w:rsidRPr="00481BDD">
              <w:t>странными лицами</w:t>
            </w:r>
          </w:p>
        </w:tc>
        <w:tc>
          <w:tcPr>
            <w:tcW w:w="4536" w:type="dxa"/>
          </w:tcPr>
          <w:p w:rsidR="006C0C07" w:rsidRPr="00AB34F1" w:rsidRDefault="006C0C07" w:rsidP="003209B9">
            <w:pPr>
              <w:jc w:val="both"/>
              <w:rPr>
                <w:bCs/>
                <w:sz w:val="28"/>
              </w:rPr>
            </w:pPr>
            <w:r w:rsidRPr="00481BDD">
              <w:t xml:space="preserve">Не </w:t>
            </w:r>
            <w:proofErr w:type="gramStart"/>
            <w:r w:rsidRPr="00481BDD">
              <w:t>установлены</w:t>
            </w:r>
            <w:proofErr w:type="gramEnd"/>
          </w:p>
        </w:tc>
      </w:tr>
      <w:tr w:rsidR="006C0C07" w:rsidRPr="00AB34F1" w:rsidTr="003209B9">
        <w:tc>
          <w:tcPr>
            <w:tcW w:w="675" w:type="dxa"/>
          </w:tcPr>
          <w:p w:rsidR="006C0C07" w:rsidRPr="000807DF" w:rsidRDefault="006C0C07" w:rsidP="003209B9">
            <w:pPr>
              <w:autoSpaceDE w:val="0"/>
              <w:autoSpaceDN w:val="0"/>
              <w:adjustRightInd w:val="0"/>
              <w:jc w:val="both"/>
            </w:pPr>
            <w:r>
              <w:t>3</w:t>
            </w:r>
            <w:r w:rsidR="00B51B2F">
              <w:t>1</w:t>
            </w:r>
          </w:p>
        </w:tc>
        <w:tc>
          <w:tcPr>
            <w:tcW w:w="4395" w:type="dxa"/>
          </w:tcPr>
          <w:p w:rsidR="006C0C07" w:rsidRPr="000807DF" w:rsidRDefault="006C0C07" w:rsidP="003209B9">
            <w:pPr>
              <w:autoSpaceDE w:val="0"/>
              <w:autoSpaceDN w:val="0"/>
              <w:adjustRightInd w:val="0"/>
              <w:jc w:val="both"/>
            </w:pPr>
            <w:r w:rsidRPr="000807DF">
              <w:t>Требования, установленные в соотве</w:t>
            </w:r>
            <w:r w:rsidRPr="000807DF">
              <w:t>т</w:t>
            </w:r>
            <w:r w:rsidRPr="000807DF">
              <w:t>ствии с законодательством РФ к товару, работе,  услуге</w:t>
            </w:r>
          </w:p>
        </w:tc>
        <w:tc>
          <w:tcPr>
            <w:tcW w:w="4536" w:type="dxa"/>
          </w:tcPr>
          <w:p w:rsidR="006C0C07" w:rsidRPr="000807DF" w:rsidRDefault="000A711A" w:rsidP="003209B9">
            <w:pPr>
              <w:autoSpaceDE w:val="0"/>
              <w:autoSpaceDN w:val="0"/>
              <w:adjustRightInd w:val="0"/>
            </w:pPr>
            <w:r>
              <w:t>Соответствие условиям ТЗ</w:t>
            </w:r>
          </w:p>
        </w:tc>
      </w:tr>
      <w:tr w:rsidR="006C0C07" w:rsidRPr="00AB34F1" w:rsidTr="003209B9">
        <w:tc>
          <w:tcPr>
            <w:tcW w:w="675" w:type="dxa"/>
          </w:tcPr>
          <w:p w:rsidR="006C0C07" w:rsidRPr="000807DF" w:rsidRDefault="006C0C07" w:rsidP="003209B9">
            <w:pPr>
              <w:autoSpaceDE w:val="0"/>
              <w:autoSpaceDN w:val="0"/>
              <w:adjustRightInd w:val="0"/>
              <w:jc w:val="both"/>
            </w:pPr>
            <w:r>
              <w:t>3</w:t>
            </w:r>
            <w:r w:rsidR="00B51B2F">
              <w:t>2</w:t>
            </w:r>
          </w:p>
        </w:tc>
        <w:tc>
          <w:tcPr>
            <w:tcW w:w="4395" w:type="dxa"/>
          </w:tcPr>
          <w:p w:rsidR="006C0C07" w:rsidRPr="000807DF" w:rsidRDefault="006C0C07" w:rsidP="003209B9">
            <w:pPr>
              <w:autoSpaceDE w:val="0"/>
              <w:autoSpaceDN w:val="0"/>
              <w:adjustRightInd w:val="0"/>
              <w:jc w:val="both"/>
            </w:pPr>
            <w:r w:rsidRPr="000807DF">
              <w:t>Требования к участникам электронного аукциона в соответствии с пунктами 3-9 части 1 статьи 31  44-ФЗ</w:t>
            </w:r>
          </w:p>
        </w:tc>
        <w:tc>
          <w:tcPr>
            <w:tcW w:w="4536" w:type="dxa"/>
          </w:tcPr>
          <w:p w:rsidR="006C0C07" w:rsidRPr="000807DF" w:rsidRDefault="006C0C07" w:rsidP="003209B9">
            <w:pPr>
              <w:autoSpaceDE w:val="0"/>
              <w:autoSpaceDN w:val="0"/>
              <w:adjustRightInd w:val="0"/>
            </w:pPr>
            <w:proofErr w:type="gramStart"/>
            <w:r w:rsidRPr="000807DF">
              <w:t>Установлены</w:t>
            </w:r>
            <w:proofErr w:type="gramEnd"/>
            <w:r>
              <w:rPr>
                <w:bCs/>
              </w:rPr>
              <w:t xml:space="preserve"> </w:t>
            </w:r>
          </w:p>
        </w:tc>
      </w:tr>
      <w:tr w:rsidR="006C0C07" w:rsidRPr="00AB34F1" w:rsidTr="003209B9">
        <w:tc>
          <w:tcPr>
            <w:tcW w:w="675" w:type="dxa"/>
          </w:tcPr>
          <w:p w:rsidR="006C0C07" w:rsidRPr="000807DF" w:rsidRDefault="006C0C07" w:rsidP="003209B9">
            <w:pPr>
              <w:autoSpaceDE w:val="0"/>
              <w:autoSpaceDN w:val="0"/>
              <w:adjustRightInd w:val="0"/>
              <w:jc w:val="both"/>
            </w:pPr>
            <w:r>
              <w:t>3</w:t>
            </w:r>
            <w:r w:rsidR="00B51B2F">
              <w:t>3</w:t>
            </w:r>
          </w:p>
        </w:tc>
        <w:tc>
          <w:tcPr>
            <w:tcW w:w="4395" w:type="dxa"/>
          </w:tcPr>
          <w:p w:rsidR="006C0C07" w:rsidRPr="000807DF" w:rsidRDefault="006C0C07" w:rsidP="003209B9">
            <w:pPr>
              <w:autoSpaceDE w:val="0"/>
              <w:autoSpaceDN w:val="0"/>
              <w:adjustRightInd w:val="0"/>
              <w:jc w:val="both"/>
            </w:pPr>
            <w:r w:rsidRPr="000807DF">
              <w:t>Требование об отсутствии в Реестре н</w:t>
            </w:r>
            <w:r w:rsidRPr="000807DF">
              <w:t>е</w:t>
            </w:r>
            <w:r w:rsidRPr="000807DF">
              <w:t>добросовестных поставщиков (подря</w:t>
            </w:r>
            <w:r w:rsidRPr="000807DF">
              <w:t>д</w:t>
            </w:r>
            <w:r w:rsidRPr="000807DF">
              <w:t>чиков, исполнителей) информации об участнике закупки, в том числе инфо</w:t>
            </w:r>
            <w:r w:rsidRPr="000807DF">
              <w:t>р</w:t>
            </w:r>
            <w:r w:rsidRPr="000807DF">
              <w:t>мации об учредителях, о членах колл</w:t>
            </w:r>
            <w:r w:rsidRPr="000807DF">
              <w:t>е</w:t>
            </w:r>
            <w:r w:rsidRPr="000807DF">
              <w:t>гиального исполнительного органа, л</w:t>
            </w:r>
            <w:r w:rsidRPr="000807DF">
              <w:t>и</w:t>
            </w:r>
            <w:r w:rsidRPr="000807DF">
              <w:t>це, исполняющем функции единоличн</w:t>
            </w:r>
            <w:r w:rsidRPr="000807DF">
              <w:t>о</w:t>
            </w:r>
            <w:r w:rsidRPr="000807DF">
              <w:t>го исполнительного органа участника закупки - юридического лица</w:t>
            </w:r>
          </w:p>
        </w:tc>
        <w:tc>
          <w:tcPr>
            <w:tcW w:w="4536" w:type="dxa"/>
          </w:tcPr>
          <w:p w:rsidR="006C0C07" w:rsidRPr="00A30FF0" w:rsidRDefault="006C0C07" w:rsidP="003209B9">
            <w:pPr>
              <w:autoSpaceDE w:val="0"/>
              <w:autoSpaceDN w:val="0"/>
              <w:adjustRightInd w:val="0"/>
              <w:rPr>
                <w:iCs/>
              </w:rPr>
            </w:pPr>
            <w:r>
              <w:rPr>
                <w:iCs/>
              </w:rPr>
              <w:t xml:space="preserve">Установлено </w:t>
            </w:r>
          </w:p>
        </w:tc>
      </w:tr>
      <w:tr w:rsidR="006C0C07" w:rsidRPr="00AB34F1" w:rsidTr="003209B9">
        <w:tc>
          <w:tcPr>
            <w:tcW w:w="675" w:type="dxa"/>
          </w:tcPr>
          <w:p w:rsidR="006C0C07" w:rsidRDefault="006C0C07" w:rsidP="003209B9">
            <w:pPr>
              <w:jc w:val="both"/>
            </w:pPr>
            <w:r>
              <w:t>3</w:t>
            </w:r>
            <w:r w:rsidR="00B51B2F">
              <w:t>4</w:t>
            </w:r>
          </w:p>
        </w:tc>
        <w:tc>
          <w:tcPr>
            <w:tcW w:w="4395" w:type="dxa"/>
          </w:tcPr>
          <w:p w:rsidR="006C0C07" w:rsidRPr="00481BDD" w:rsidRDefault="006C0C07" w:rsidP="003209B9">
            <w:pPr>
              <w:jc w:val="both"/>
            </w:pPr>
            <w:r>
              <w:t>Требования к содержанию, составу з</w:t>
            </w:r>
            <w:r>
              <w:t>а</w:t>
            </w:r>
            <w:r>
              <w:t>явки на участие в электронном аукц</w:t>
            </w:r>
            <w:r>
              <w:t>и</w:t>
            </w:r>
            <w:r>
              <w:t>оне и инструкция по ее заполнению</w:t>
            </w:r>
          </w:p>
        </w:tc>
        <w:tc>
          <w:tcPr>
            <w:tcW w:w="4536" w:type="dxa"/>
          </w:tcPr>
          <w:p w:rsidR="006C0C07" w:rsidRPr="00481BDD" w:rsidRDefault="006C0C07" w:rsidP="003209B9">
            <w:pPr>
              <w:jc w:val="both"/>
            </w:pPr>
            <w:r w:rsidRPr="00507EDC">
              <w:rPr>
                <w:bCs/>
              </w:rPr>
              <w:t>согласно Разделу 3 «Заявка на участие в электронном аукционе»</w:t>
            </w:r>
            <w:r>
              <w:rPr>
                <w:bCs/>
              </w:rPr>
              <w:t xml:space="preserve"> настоящей док</w:t>
            </w:r>
            <w:r>
              <w:rPr>
                <w:bCs/>
              </w:rPr>
              <w:t>у</w:t>
            </w:r>
            <w:r>
              <w:rPr>
                <w:bCs/>
              </w:rPr>
              <w:t>ментации</w:t>
            </w:r>
          </w:p>
        </w:tc>
      </w:tr>
      <w:tr w:rsidR="006C0C07" w:rsidRPr="00AB34F1" w:rsidTr="003209B9">
        <w:tc>
          <w:tcPr>
            <w:tcW w:w="675" w:type="dxa"/>
          </w:tcPr>
          <w:p w:rsidR="006C0C07" w:rsidRPr="00481BDD" w:rsidRDefault="006C0C07" w:rsidP="003209B9">
            <w:pPr>
              <w:jc w:val="both"/>
            </w:pPr>
            <w:r>
              <w:t>3</w:t>
            </w:r>
            <w:r w:rsidR="00B51B2F">
              <w:t>5</w:t>
            </w:r>
          </w:p>
        </w:tc>
        <w:tc>
          <w:tcPr>
            <w:tcW w:w="4395" w:type="dxa"/>
          </w:tcPr>
          <w:p w:rsidR="006C0C07" w:rsidRPr="00481BDD" w:rsidRDefault="006C0C07" w:rsidP="003209B9">
            <w:pPr>
              <w:jc w:val="both"/>
            </w:pPr>
            <w:r w:rsidRPr="00481BDD">
              <w:t>Обоснование начальной (максимальной) цены контракта</w:t>
            </w:r>
          </w:p>
        </w:tc>
        <w:tc>
          <w:tcPr>
            <w:tcW w:w="4536" w:type="dxa"/>
          </w:tcPr>
          <w:p w:rsidR="006C0C07" w:rsidRPr="00481BDD" w:rsidRDefault="00467C22" w:rsidP="003209B9">
            <w:pPr>
              <w:jc w:val="both"/>
            </w:pPr>
            <w:r>
              <w:t>Прилагается отдельным файлом</w:t>
            </w:r>
          </w:p>
        </w:tc>
      </w:tr>
      <w:tr w:rsidR="006C0C07" w:rsidRPr="00AB34F1" w:rsidTr="003209B9">
        <w:tc>
          <w:tcPr>
            <w:tcW w:w="675" w:type="dxa"/>
          </w:tcPr>
          <w:p w:rsidR="006C0C07" w:rsidRPr="00481BDD" w:rsidRDefault="006C0C07" w:rsidP="003209B9">
            <w:pPr>
              <w:jc w:val="both"/>
              <w:rPr>
                <w:noProof/>
              </w:rPr>
            </w:pPr>
            <w:r>
              <w:rPr>
                <w:noProof/>
              </w:rPr>
              <w:t>3</w:t>
            </w:r>
            <w:r w:rsidR="00B51B2F">
              <w:rPr>
                <w:noProof/>
              </w:rPr>
              <w:t>6</w:t>
            </w:r>
          </w:p>
        </w:tc>
        <w:tc>
          <w:tcPr>
            <w:tcW w:w="4395" w:type="dxa"/>
          </w:tcPr>
          <w:p w:rsidR="006C0C07" w:rsidRPr="00481BDD" w:rsidRDefault="006C0C07" w:rsidP="003209B9">
            <w:pPr>
              <w:jc w:val="both"/>
            </w:pPr>
            <w:r w:rsidRPr="00481BDD">
              <w:rPr>
                <w:noProof/>
              </w:rPr>
              <w:t>Валюта, используемая для формирования цены контракта и расчетов с поставщиками (исполнителями подрядчиками)</w:t>
            </w:r>
          </w:p>
        </w:tc>
        <w:tc>
          <w:tcPr>
            <w:tcW w:w="4536" w:type="dxa"/>
          </w:tcPr>
          <w:p w:rsidR="006C0C07" w:rsidRPr="00481BDD" w:rsidRDefault="006C0C07" w:rsidP="003209B9">
            <w:pPr>
              <w:jc w:val="both"/>
            </w:pPr>
            <w:r w:rsidRPr="00481BDD">
              <w:rPr>
                <w:noProof/>
              </w:rPr>
              <w:t>рубль РФ</w:t>
            </w:r>
          </w:p>
        </w:tc>
      </w:tr>
      <w:tr w:rsidR="006C0C07" w:rsidRPr="00AB34F1" w:rsidTr="003209B9">
        <w:tc>
          <w:tcPr>
            <w:tcW w:w="675" w:type="dxa"/>
          </w:tcPr>
          <w:p w:rsidR="006C0C07" w:rsidRPr="00481BDD" w:rsidRDefault="006C0C07" w:rsidP="003209B9">
            <w:pPr>
              <w:jc w:val="both"/>
              <w:rPr>
                <w:noProof/>
              </w:rPr>
            </w:pPr>
            <w:r>
              <w:rPr>
                <w:noProof/>
              </w:rPr>
              <w:t>3</w:t>
            </w:r>
            <w:r w:rsidR="00B51B2F">
              <w:rPr>
                <w:noProof/>
              </w:rPr>
              <w:t>7</w:t>
            </w:r>
          </w:p>
        </w:tc>
        <w:tc>
          <w:tcPr>
            <w:tcW w:w="4395" w:type="dxa"/>
          </w:tcPr>
          <w:p w:rsidR="006C0C07" w:rsidRPr="00481BDD" w:rsidRDefault="006C0C07" w:rsidP="003209B9">
            <w:pPr>
              <w:jc w:val="both"/>
            </w:pPr>
            <w:r w:rsidRPr="00481BDD">
              <w:rPr>
                <w:noProo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536" w:type="dxa"/>
          </w:tcPr>
          <w:p w:rsidR="006C0C07" w:rsidRPr="00481BDD" w:rsidRDefault="006C0C07" w:rsidP="003209B9">
            <w:pPr>
              <w:jc w:val="both"/>
            </w:pPr>
            <w:r w:rsidRPr="003864DD">
              <w:t>В случае если заказчиком для формир</w:t>
            </w:r>
            <w:r w:rsidRPr="003864DD">
              <w:t>о</w:t>
            </w:r>
            <w:r w:rsidRPr="003864DD">
              <w:t>вания цены контракта и расчетов с п</w:t>
            </w:r>
            <w:r w:rsidRPr="003864DD">
              <w:t>о</w:t>
            </w:r>
            <w:r w:rsidRPr="003864DD">
              <w:t>ставщиками предусмотрена валюта, о</w:t>
            </w:r>
            <w:r w:rsidRPr="003864DD">
              <w:t>т</w:t>
            </w:r>
            <w:r w:rsidRPr="003864DD">
              <w:t>личающаяся от рубля, то при оплате з</w:t>
            </w:r>
            <w:r w:rsidRPr="003864DD">
              <w:t>а</w:t>
            </w:r>
            <w:r w:rsidRPr="003864DD">
              <w:t>ключенного контракта применяется оф</w:t>
            </w:r>
            <w:r w:rsidRPr="003864DD">
              <w:t>и</w:t>
            </w:r>
            <w:r w:rsidRPr="003864DD">
              <w:t>циальный курс иностранной валюты к рублю Российской Федерации, устано</w:t>
            </w:r>
            <w:r w:rsidRPr="003864DD">
              <w:t>в</w:t>
            </w:r>
            <w:r w:rsidRPr="003864DD">
              <w:t>ленный Центральным банком Российской Федерации на момент оплаты</w:t>
            </w:r>
          </w:p>
        </w:tc>
      </w:tr>
      <w:tr w:rsidR="006C0C07" w:rsidRPr="00AB34F1" w:rsidTr="003209B9">
        <w:tc>
          <w:tcPr>
            <w:tcW w:w="675" w:type="dxa"/>
          </w:tcPr>
          <w:p w:rsidR="006C0C07" w:rsidRPr="00481BDD" w:rsidRDefault="0013387C" w:rsidP="003209B9">
            <w:pPr>
              <w:jc w:val="both"/>
            </w:pPr>
            <w:r>
              <w:t>3</w:t>
            </w:r>
            <w:r w:rsidR="00B51B2F">
              <w:t>8</w:t>
            </w:r>
          </w:p>
        </w:tc>
        <w:tc>
          <w:tcPr>
            <w:tcW w:w="4395" w:type="dxa"/>
          </w:tcPr>
          <w:p w:rsidR="006C0C07" w:rsidRPr="00481BDD" w:rsidRDefault="006C0C07" w:rsidP="003209B9">
            <w:pPr>
              <w:jc w:val="both"/>
            </w:pPr>
            <w:r w:rsidRPr="00481BDD">
              <w:t>Информация о возможности заказчика изменить условия контракта</w:t>
            </w:r>
          </w:p>
        </w:tc>
        <w:tc>
          <w:tcPr>
            <w:tcW w:w="4536" w:type="dxa"/>
          </w:tcPr>
          <w:p w:rsidR="006C0C07" w:rsidRPr="00481BDD" w:rsidRDefault="006C0C07" w:rsidP="003209B9">
            <w:pPr>
              <w:jc w:val="both"/>
            </w:pPr>
            <w:r w:rsidRPr="00DB0C2A">
              <w:t>Согласно Разделу 6 «Изменение условий контракта»</w:t>
            </w:r>
            <w:r w:rsidR="008919F3">
              <w:t xml:space="preserve"> </w:t>
            </w:r>
            <w:r>
              <w:rPr>
                <w:bCs/>
              </w:rPr>
              <w:t>настоящей документации</w:t>
            </w:r>
          </w:p>
        </w:tc>
      </w:tr>
      <w:tr w:rsidR="006C0C07" w:rsidRPr="00AB34F1" w:rsidTr="003209B9">
        <w:tc>
          <w:tcPr>
            <w:tcW w:w="675" w:type="dxa"/>
          </w:tcPr>
          <w:p w:rsidR="006C0C07" w:rsidRPr="00481BDD" w:rsidRDefault="00B51B2F" w:rsidP="003209B9">
            <w:pPr>
              <w:jc w:val="both"/>
            </w:pPr>
            <w:r>
              <w:t>39</w:t>
            </w:r>
          </w:p>
        </w:tc>
        <w:tc>
          <w:tcPr>
            <w:tcW w:w="4395" w:type="dxa"/>
          </w:tcPr>
          <w:p w:rsidR="006C0C07" w:rsidRPr="00481BDD" w:rsidRDefault="006C0C07" w:rsidP="000022D3">
            <w:pPr>
              <w:jc w:val="both"/>
            </w:pPr>
            <w:r w:rsidRPr="00481BDD">
              <w:t xml:space="preserve">Информация о контрактной службе, </w:t>
            </w:r>
            <w:proofErr w:type="gramStart"/>
            <w:r w:rsidRPr="00481BDD">
              <w:t>о</w:t>
            </w:r>
            <w:r w:rsidRPr="00481BDD">
              <w:t>т</w:t>
            </w:r>
            <w:r w:rsidRPr="00481BDD">
              <w:t>ветственн</w:t>
            </w:r>
            <w:r>
              <w:t>ом</w:t>
            </w:r>
            <w:proofErr w:type="gramEnd"/>
            <w:r w:rsidRPr="00481BDD">
              <w:t xml:space="preserve"> за заключение контракта</w:t>
            </w:r>
          </w:p>
        </w:tc>
        <w:tc>
          <w:tcPr>
            <w:tcW w:w="4536" w:type="dxa"/>
          </w:tcPr>
          <w:p w:rsidR="006C0C07" w:rsidRPr="00481BDD" w:rsidRDefault="00AE758F" w:rsidP="00AE758F">
            <w:pPr>
              <w:ind w:right="97"/>
              <w:jc w:val="both"/>
            </w:pPr>
            <w:r>
              <w:t xml:space="preserve">Главный бухгалтер – </w:t>
            </w:r>
            <w:proofErr w:type="spellStart"/>
            <w:r>
              <w:t>Ботвинко</w:t>
            </w:r>
            <w:proofErr w:type="spellEnd"/>
            <w:r>
              <w:t xml:space="preserve"> А.А.</w:t>
            </w:r>
            <w:r w:rsidR="006C0C07">
              <w:t>-</w:t>
            </w:r>
            <w:r>
              <w:t>к т 8 8692 537170</w:t>
            </w:r>
          </w:p>
        </w:tc>
      </w:tr>
      <w:tr w:rsidR="006C0C07" w:rsidRPr="00AB34F1" w:rsidTr="003209B9">
        <w:tc>
          <w:tcPr>
            <w:tcW w:w="675" w:type="dxa"/>
          </w:tcPr>
          <w:p w:rsidR="006C0C07" w:rsidRPr="00481BDD" w:rsidRDefault="006C0C07" w:rsidP="003209B9">
            <w:pPr>
              <w:jc w:val="both"/>
            </w:pPr>
            <w:r>
              <w:t>4</w:t>
            </w:r>
            <w:r w:rsidR="00B51B2F">
              <w:t>0</w:t>
            </w:r>
          </w:p>
        </w:tc>
        <w:tc>
          <w:tcPr>
            <w:tcW w:w="4395" w:type="dxa"/>
          </w:tcPr>
          <w:p w:rsidR="006C0C07" w:rsidRPr="00481BDD" w:rsidRDefault="006C0C07" w:rsidP="003209B9">
            <w:pPr>
              <w:jc w:val="both"/>
            </w:pPr>
            <w:r w:rsidRPr="00481BDD">
              <w:t>Срок, в течение которого победитель аукциона или иной участник, с которым заключается контракт при уклонении победителя аукциона от заключени</w:t>
            </w:r>
            <w:r>
              <w:t>я</w:t>
            </w:r>
            <w:r w:rsidRPr="00481BDD">
              <w:t xml:space="preserve"> контракта, должен подписать контракт</w:t>
            </w:r>
          </w:p>
        </w:tc>
        <w:tc>
          <w:tcPr>
            <w:tcW w:w="4536" w:type="dxa"/>
          </w:tcPr>
          <w:p w:rsidR="006C0C07" w:rsidRPr="00481BDD" w:rsidRDefault="006C0C07" w:rsidP="003209B9">
            <w:pPr>
              <w:jc w:val="both"/>
            </w:pPr>
            <w:r w:rsidRPr="00481BDD">
              <w:t xml:space="preserve">В течение пяти дней </w:t>
            </w:r>
            <w:proofErr w:type="gramStart"/>
            <w:r w:rsidRPr="00481BDD">
              <w:t>с даты размещения</w:t>
            </w:r>
            <w:proofErr w:type="gramEnd"/>
            <w:r w:rsidRPr="00481BDD">
              <w:t xml:space="preserve"> заказчиком в единой информационной системе проекта контракта или в течение трех рабочих дней с даты размещения заказчиком в единой информационной системе документов, предусмотренных </w:t>
            </w:r>
            <w:hyperlink r:id="rId9" w:history="1">
              <w:r w:rsidRPr="00481BDD">
                <w:t>частью 5</w:t>
              </w:r>
            </w:hyperlink>
            <w:r w:rsidRPr="00481BDD">
              <w:t xml:space="preserve"> статьи 70 Федерального закона</w:t>
            </w:r>
            <w:r>
              <w:t xml:space="preserve"> от 05.04.2013</w:t>
            </w:r>
            <w:r w:rsidRPr="00481BDD">
              <w:t xml:space="preserve"> № 44-ФЗ</w:t>
            </w:r>
          </w:p>
        </w:tc>
      </w:tr>
      <w:tr w:rsidR="006C0C07" w:rsidRPr="00AB34F1" w:rsidTr="003209B9">
        <w:tc>
          <w:tcPr>
            <w:tcW w:w="675" w:type="dxa"/>
          </w:tcPr>
          <w:p w:rsidR="006C0C07" w:rsidRPr="00481BDD" w:rsidRDefault="006C0C07" w:rsidP="003209B9">
            <w:pPr>
              <w:jc w:val="both"/>
            </w:pPr>
            <w:r>
              <w:lastRenderedPageBreak/>
              <w:t>4</w:t>
            </w:r>
            <w:r w:rsidR="00B51B2F">
              <w:t>1</w:t>
            </w:r>
          </w:p>
        </w:tc>
        <w:tc>
          <w:tcPr>
            <w:tcW w:w="4395" w:type="dxa"/>
          </w:tcPr>
          <w:p w:rsidR="006C0C07" w:rsidRPr="00481BDD" w:rsidRDefault="006C0C07" w:rsidP="003209B9">
            <w:pPr>
              <w:jc w:val="both"/>
            </w:pPr>
            <w:r w:rsidRPr="00481BDD">
              <w:t>Условия признания победителя эле</w:t>
            </w:r>
            <w:r w:rsidRPr="00481BDD">
              <w:t>к</w:t>
            </w:r>
            <w:r w:rsidRPr="00481BDD">
              <w:t>тронного аукциона или иного участника аукциона уклонивш</w:t>
            </w:r>
            <w:r>
              <w:t>егося</w:t>
            </w:r>
            <w:r w:rsidRPr="00481BDD">
              <w:t xml:space="preserve"> от заключения контракта</w:t>
            </w:r>
          </w:p>
        </w:tc>
        <w:tc>
          <w:tcPr>
            <w:tcW w:w="4536" w:type="dxa"/>
          </w:tcPr>
          <w:p w:rsidR="006C0C07" w:rsidRPr="00481BDD" w:rsidRDefault="006C0C07" w:rsidP="003209B9">
            <w:pPr>
              <w:jc w:val="both"/>
            </w:pPr>
            <w:proofErr w:type="gramStart"/>
            <w:r w:rsidRPr="00481BDD">
              <w:t>Победитель электронного аукциона пр</w:t>
            </w:r>
            <w:r w:rsidRPr="00481BDD">
              <w:t>и</w:t>
            </w:r>
            <w:r w:rsidRPr="00481BDD">
              <w:t>знается уклонившимся от заключения контракта в случае, если в сроки, пред</w:t>
            </w:r>
            <w:r w:rsidRPr="00481BDD">
              <w:t>у</w:t>
            </w:r>
            <w:r w:rsidRPr="00481BDD">
              <w:t xml:space="preserve">смотренные </w:t>
            </w:r>
            <w:r w:rsidRPr="00CB4E62">
              <w:t>в п. 42 настоящего раздела,</w:t>
            </w:r>
            <w:r w:rsidRPr="00481BDD">
              <w:t xml:space="preserve"> он не направил заказчику проект ко</w:t>
            </w:r>
            <w:r w:rsidRPr="00481BDD">
              <w:t>н</w:t>
            </w:r>
            <w:r w:rsidRPr="00481BDD">
              <w:t xml:space="preserve">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10" w:history="1">
              <w:r w:rsidRPr="00481BDD">
                <w:t>частью 4</w:t>
              </w:r>
            </w:hyperlink>
            <w:r w:rsidRPr="00481BDD">
              <w:t xml:space="preserve"> статьи 70</w:t>
            </w:r>
            <w:r w:rsidR="00584017">
              <w:t xml:space="preserve"> </w:t>
            </w:r>
            <w:r w:rsidRPr="00481BDD">
              <w:t>Федерального закона</w:t>
            </w:r>
            <w:r>
              <w:t xml:space="preserve"> от 05.04.2013</w:t>
            </w:r>
            <w:r w:rsidRPr="00481BDD">
              <w:t xml:space="preserve"> № 44-ФЗ, по истечении трин</w:t>
            </w:r>
            <w:r w:rsidRPr="00481BDD">
              <w:t>а</w:t>
            </w:r>
            <w:r w:rsidRPr="00481BDD">
              <w:t>дцати дней с даты размещения в единой информационной системе</w:t>
            </w:r>
            <w:proofErr w:type="gramEnd"/>
            <w:r w:rsidRPr="00481BDD">
              <w:t xml:space="preserve"> протокола </w:t>
            </w:r>
            <w:r>
              <w:t>подведения итогов электронного аукци</w:t>
            </w:r>
            <w:r>
              <w:t>о</w:t>
            </w:r>
            <w:r>
              <w:t>на</w:t>
            </w:r>
            <w:r w:rsidRPr="00481BDD">
              <w:t>, или не исполнил требования, пред</w:t>
            </w:r>
            <w:r w:rsidRPr="00481BDD">
              <w:t>у</w:t>
            </w:r>
            <w:r w:rsidRPr="00481BDD">
              <w:t xml:space="preserve">смотренные </w:t>
            </w:r>
            <w:hyperlink r:id="rId11" w:history="1">
              <w:r w:rsidRPr="00481BDD">
                <w:t>статьей 37</w:t>
              </w:r>
            </w:hyperlink>
            <w:r w:rsidRPr="00481BDD">
              <w:t xml:space="preserve"> Федерального з</w:t>
            </w:r>
            <w:r w:rsidRPr="00481BDD">
              <w:t>а</w:t>
            </w:r>
            <w:r w:rsidRPr="00481BDD">
              <w:t>кона</w:t>
            </w:r>
            <w:r>
              <w:t xml:space="preserve"> от 05.04.2013</w:t>
            </w:r>
            <w:r w:rsidRPr="00481BDD">
              <w:t xml:space="preserve"> № 44-ФЗ (в случае снижения при проведении такого аукц</w:t>
            </w:r>
            <w:r w:rsidRPr="00481BDD">
              <w:t>и</w:t>
            </w:r>
            <w:r w:rsidRPr="00481BDD">
              <w:t>она цены контракта на двадцать пять процентов и более от начальной (макс</w:t>
            </w:r>
            <w:r w:rsidRPr="00481BDD">
              <w:t>и</w:t>
            </w:r>
            <w:r w:rsidRPr="00481BDD">
              <w:t>мальной) цены контракта).</w:t>
            </w:r>
            <w:r>
              <w:t xml:space="preserve"> В случае не предоставления участником закупки, с которым заключается контракт, обесп</w:t>
            </w:r>
            <w:r>
              <w:t>е</w:t>
            </w:r>
            <w:r>
              <w:t>чения исполнения контракта в срок, установленный для заключения контра</w:t>
            </w:r>
            <w:r>
              <w:t>к</w:t>
            </w:r>
            <w:r>
              <w:t>та, такой участник считается уклони</w:t>
            </w:r>
            <w:r>
              <w:t>в</w:t>
            </w:r>
            <w:r>
              <w:t>шимся от заключения контракта.</w:t>
            </w:r>
          </w:p>
        </w:tc>
      </w:tr>
      <w:tr w:rsidR="006C0C07" w:rsidRPr="00AB34F1" w:rsidTr="003209B9">
        <w:tc>
          <w:tcPr>
            <w:tcW w:w="675" w:type="dxa"/>
          </w:tcPr>
          <w:p w:rsidR="006C0C07" w:rsidRPr="00481BDD" w:rsidRDefault="006C0C07" w:rsidP="003209B9">
            <w:pPr>
              <w:jc w:val="both"/>
            </w:pPr>
            <w:r>
              <w:t>4</w:t>
            </w:r>
            <w:r w:rsidR="00B51B2F">
              <w:t>2</w:t>
            </w:r>
          </w:p>
        </w:tc>
        <w:tc>
          <w:tcPr>
            <w:tcW w:w="4395" w:type="dxa"/>
          </w:tcPr>
          <w:p w:rsidR="006C0C07" w:rsidRPr="00481BDD" w:rsidRDefault="006C0C07" w:rsidP="003209B9">
            <w:pPr>
              <w:jc w:val="both"/>
            </w:pPr>
            <w:r w:rsidRPr="00481BDD">
              <w:t>Порядок предоставления участникам электронного аукциона разъяснений п</w:t>
            </w:r>
            <w:r w:rsidRPr="00481BDD">
              <w:t>о</w:t>
            </w:r>
            <w:r w:rsidRPr="00481BDD">
              <w:t>ложений аукционной документации</w:t>
            </w:r>
          </w:p>
        </w:tc>
        <w:tc>
          <w:tcPr>
            <w:tcW w:w="4536" w:type="dxa"/>
          </w:tcPr>
          <w:p w:rsidR="006C0C07" w:rsidRPr="00481BDD" w:rsidRDefault="006C0C07" w:rsidP="003209B9">
            <w:pPr>
              <w:jc w:val="both"/>
            </w:pPr>
            <w:r w:rsidRPr="00481BDD">
              <w:t>Любой участник закупки, получивший аккредитацию на электронной площадке, вправе направить на адрес электронной площадки, на которой планируется пр</w:t>
            </w:r>
            <w:r w:rsidRPr="00481BDD">
              <w:t>о</w:t>
            </w:r>
            <w:r w:rsidRPr="00481BDD">
              <w:t>ведение аукциона, запрос о даче разъя</w:t>
            </w:r>
            <w:r w:rsidRPr="00481BDD">
              <w:t>с</w:t>
            </w:r>
            <w:r w:rsidRPr="00481BDD">
              <w:t>нений положений документации об ау</w:t>
            </w:r>
            <w:r w:rsidRPr="00481BDD">
              <w:t>к</w:t>
            </w:r>
            <w:r w:rsidRPr="00481BDD">
              <w:t>ционе. При этом такой участник вправе направить не более чем три запроса о д</w:t>
            </w:r>
            <w:r w:rsidRPr="00481BDD">
              <w:t>а</w:t>
            </w:r>
            <w:r w:rsidRPr="00481BDD">
              <w:t>че разъяснений в отношении одного т</w:t>
            </w:r>
            <w:r w:rsidRPr="00481BDD">
              <w:t>а</w:t>
            </w:r>
            <w:r w:rsidRPr="00481BDD">
              <w:t xml:space="preserve">кого аукциона. В течение одного часа с момента поступления указанного запроса он направляется оператором электронной площадки заказчику. </w:t>
            </w:r>
            <w:proofErr w:type="gramStart"/>
            <w:r w:rsidRPr="00481BDD">
              <w:t>В течение двух дней с даты поступления от оператора эле</w:t>
            </w:r>
            <w:r w:rsidRPr="00481BDD">
              <w:t>к</w:t>
            </w:r>
            <w:r w:rsidRPr="00481BDD">
              <w:t>тронной площадки запроса разъяснения положений документации размещаются в единой информационной системе с ук</w:t>
            </w:r>
            <w:r w:rsidRPr="00481BDD">
              <w:t>а</w:t>
            </w:r>
            <w:r w:rsidRPr="00481BDD">
              <w:t>занием предмета запроса</w:t>
            </w:r>
            <w:r>
              <w:t>, но без указания участника аукциона, от которого пост</w:t>
            </w:r>
            <w:r>
              <w:t>у</w:t>
            </w:r>
            <w:r>
              <w:t>пил запрос</w:t>
            </w:r>
            <w:r w:rsidRPr="00481BDD">
              <w:t>, при условии, что указанный запрос поступил не позднее, чем за три дня до даты окончания срока подачи з</w:t>
            </w:r>
            <w:r w:rsidRPr="00481BDD">
              <w:t>а</w:t>
            </w:r>
            <w:r w:rsidRPr="00481BDD">
              <w:t>явок на участие в аукционе.</w:t>
            </w:r>
            <w:proofErr w:type="gramEnd"/>
          </w:p>
        </w:tc>
      </w:tr>
      <w:tr w:rsidR="006C0C07" w:rsidRPr="00AB34F1" w:rsidTr="003209B9">
        <w:tc>
          <w:tcPr>
            <w:tcW w:w="675" w:type="dxa"/>
          </w:tcPr>
          <w:p w:rsidR="006C0C07" w:rsidRPr="00481BDD" w:rsidRDefault="006C0C07" w:rsidP="003209B9">
            <w:pPr>
              <w:jc w:val="both"/>
            </w:pPr>
            <w:r>
              <w:t>4</w:t>
            </w:r>
            <w:r w:rsidR="00B51B2F">
              <w:t>3</w:t>
            </w:r>
          </w:p>
        </w:tc>
        <w:tc>
          <w:tcPr>
            <w:tcW w:w="4395" w:type="dxa"/>
          </w:tcPr>
          <w:p w:rsidR="006C0C07" w:rsidRPr="003E0B2D" w:rsidRDefault="006C0C07" w:rsidP="003209B9">
            <w:pPr>
              <w:jc w:val="both"/>
            </w:pPr>
            <w:r w:rsidRPr="003E0B2D">
              <w:t xml:space="preserve">Дата </w:t>
            </w:r>
            <w:proofErr w:type="gramStart"/>
            <w:r w:rsidRPr="003E0B2D">
              <w:t>начала срока предоставления раз</w:t>
            </w:r>
            <w:r w:rsidRPr="003E0B2D">
              <w:t>ъ</w:t>
            </w:r>
            <w:r w:rsidRPr="003E0B2D">
              <w:t>яснений положений документации</w:t>
            </w:r>
            <w:proofErr w:type="gramEnd"/>
            <w:r w:rsidRPr="003E0B2D">
              <w:t xml:space="preserve"> об электронном аукционе </w:t>
            </w:r>
          </w:p>
        </w:tc>
        <w:tc>
          <w:tcPr>
            <w:tcW w:w="4536" w:type="dxa"/>
          </w:tcPr>
          <w:p w:rsidR="006C0C07" w:rsidRPr="00E4399B" w:rsidRDefault="00584017" w:rsidP="00E60652">
            <w:pPr>
              <w:jc w:val="both"/>
            </w:pPr>
            <w:r>
              <w:t>22.05.2017</w:t>
            </w:r>
          </w:p>
        </w:tc>
      </w:tr>
      <w:tr w:rsidR="006C0C07" w:rsidRPr="00AB34F1" w:rsidTr="003209B9">
        <w:tc>
          <w:tcPr>
            <w:tcW w:w="675" w:type="dxa"/>
          </w:tcPr>
          <w:p w:rsidR="006C0C07" w:rsidRPr="00481BDD" w:rsidRDefault="006C0C07" w:rsidP="003209B9">
            <w:pPr>
              <w:jc w:val="both"/>
            </w:pPr>
            <w:r>
              <w:lastRenderedPageBreak/>
              <w:t>4</w:t>
            </w:r>
            <w:r w:rsidR="00B51B2F">
              <w:t>4</w:t>
            </w:r>
          </w:p>
        </w:tc>
        <w:tc>
          <w:tcPr>
            <w:tcW w:w="4395" w:type="dxa"/>
          </w:tcPr>
          <w:p w:rsidR="006C0C07" w:rsidRPr="003E0B2D" w:rsidRDefault="006C0C07" w:rsidP="003209B9">
            <w:pPr>
              <w:jc w:val="both"/>
            </w:pPr>
            <w:r w:rsidRPr="003E0B2D">
              <w:t xml:space="preserve">Дата </w:t>
            </w:r>
            <w:proofErr w:type="gramStart"/>
            <w:r w:rsidRPr="003E0B2D">
              <w:t>окончания срока предоставления разъяснений положений документации</w:t>
            </w:r>
            <w:proofErr w:type="gramEnd"/>
            <w:r w:rsidRPr="003E0B2D">
              <w:t xml:space="preserve"> об электронном аукционе</w:t>
            </w:r>
          </w:p>
        </w:tc>
        <w:tc>
          <w:tcPr>
            <w:tcW w:w="4536" w:type="dxa"/>
          </w:tcPr>
          <w:p w:rsidR="006C0C07" w:rsidRPr="00E4399B" w:rsidRDefault="00584017" w:rsidP="00E60652">
            <w:pPr>
              <w:jc w:val="both"/>
            </w:pPr>
            <w:r>
              <w:t>27.05.2017</w:t>
            </w:r>
          </w:p>
        </w:tc>
      </w:tr>
      <w:tr w:rsidR="006C0C07" w:rsidRPr="00AB34F1" w:rsidTr="003209B9">
        <w:tc>
          <w:tcPr>
            <w:tcW w:w="675" w:type="dxa"/>
          </w:tcPr>
          <w:p w:rsidR="006C0C07" w:rsidRPr="00481BDD" w:rsidRDefault="006C0C07" w:rsidP="003209B9">
            <w:pPr>
              <w:jc w:val="both"/>
            </w:pPr>
            <w:r>
              <w:t>4</w:t>
            </w:r>
            <w:r w:rsidR="00B51B2F">
              <w:t>5</w:t>
            </w:r>
          </w:p>
        </w:tc>
        <w:tc>
          <w:tcPr>
            <w:tcW w:w="4395" w:type="dxa"/>
          </w:tcPr>
          <w:p w:rsidR="006C0C07" w:rsidRPr="00481BDD" w:rsidRDefault="006C0C07" w:rsidP="003209B9">
            <w:pPr>
              <w:jc w:val="both"/>
            </w:pPr>
            <w:r w:rsidRPr="00481BDD">
              <w:t>Информация о возможности одност</w:t>
            </w:r>
            <w:r w:rsidRPr="00481BDD">
              <w:t>о</w:t>
            </w:r>
            <w:r w:rsidRPr="00481BDD">
              <w:t>роннего отказа от исполнения контракта</w:t>
            </w:r>
          </w:p>
        </w:tc>
        <w:tc>
          <w:tcPr>
            <w:tcW w:w="4536" w:type="dxa"/>
          </w:tcPr>
          <w:p w:rsidR="006C0C07" w:rsidRPr="00481BDD" w:rsidRDefault="006C0C07" w:rsidP="003209B9">
            <w:pPr>
              <w:jc w:val="both"/>
            </w:pPr>
            <w:r w:rsidRPr="00481BDD">
              <w:t xml:space="preserve">Расторжение контракта допускается в случае одностороннего отказа стороны контракта от исполнения контракта по основаниям, предусмотренным </w:t>
            </w:r>
            <w:r>
              <w:t>Гражда</w:t>
            </w:r>
            <w:r>
              <w:t>н</w:t>
            </w:r>
            <w:r>
              <w:t>ским кодексом</w:t>
            </w:r>
            <w:r w:rsidRPr="00481BDD">
              <w:t xml:space="preserve"> РФ для одностороннего отказа от исполнения отдельных видов обязательств, при условии, </w:t>
            </w:r>
            <w:r>
              <w:t>если</w:t>
            </w:r>
            <w:r w:rsidR="008919F3">
              <w:t xml:space="preserve"> </w:t>
            </w:r>
            <w:r>
              <w:t>это было предусмотрено контрактом, в соотве</w:t>
            </w:r>
            <w:r>
              <w:t>т</w:t>
            </w:r>
            <w:r>
              <w:t xml:space="preserve">ствии с положениями частей 8-26 статьи 95 </w:t>
            </w:r>
            <w:r w:rsidRPr="00481BDD">
              <w:t>Федерального закона</w:t>
            </w:r>
            <w:r>
              <w:t xml:space="preserve"> от 05.04.2013</w:t>
            </w:r>
            <w:r w:rsidRPr="00481BDD">
              <w:t xml:space="preserve"> № 44-ФЗ</w:t>
            </w:r>
            <w:r>
              <w:t>.</w:t>
            </w:r>
          </w:p>
        </w:tc>
      </w:tr>
    </w:tbl>
    <w:p w:rsidR="006C0C07" w:rsidRDefault="006C0C07" w:rsidP="00C55484">
      <w:pPr>
        <w:jc w:val="center"/>
        <w:rPr>
          <w:bCs/>
        </w:rPr>
      </w:pPr>
    </w:p>
    <w:p w:rsidR="007109B3" w:rsidRDefault="007109B3" w:rsidP="007109B3">
      <w:pPr>
        <w:rPr>
          <w:bCs/>
        </w:rPr>
      </w:pPr>
    </w:p>
    <w:p w:rsidR="001577A8" w:rsidRDefault="001577A8" w:rsidP="007109B3">
      <w:pPr>
        <w:rPr>
          <w:bCs/>
        </w:rPr>
      </w:pPr>
    </w:p>
    <w:p w:rsidR="001577A8" w:rsidRDefault="001577A8" w:rsidP="007109B3">
      <w:pPr>
        <w:rPr>
          <w:bCs/>
        </w:rPr>
      </w:pPr>
    </w:p>
    <w:p w:rsidR="006C0C07" w:rsidRDefault="006C0C07" w:rsidP="007109B3">
      <w:pPr>
        <w:jc w:val="center"/>
        <w:rPr>
          <w:bCs/>
        </w:rPr>
      </w:pPr>
      <w:r w:rsidRPr="007109B3">
        <w:rPr>
          <w:bCs/>
        </w:rPr>
        <w:t>Раздел 2. ОПИСАНИЕ ОБЪЕКТА ЗАКУПКИ</w:t>
      </w:r>
    </w:p>
    <w:p w:rsidR="006C0C07" w:rsidRDefault="006C0C07" w:rsidP="00F05888">
      <w:pPr>
        <w:jc w:val="center"/>
        <w:rPr>
          <w:bCs/>
        </w:rPr>
      </w:pPr>
    </w:p>
    <w:p w:rsidR="00A5485D" w:rsidRPr="00A5485D" w:rsidRDefault="006C0C07" w:rsidP="00A5485D">
      <w:pPr>
        <w:ind w:firstLine="709"/>
        <w:jc w:val="both"/>
        <w:rPr>
          <w:szCs w:val="28"/>
        </w:rPr>
      </w:pPr>
      <w:r>
        <w:rPr>
          <w:b/>
          <w:szCs w:val="28"/>
        </w:rPr>
        <w:t>2.1. Наименование, объем и характеристики поставляемого товара</w:t>
      </w:r>
      <w:r>
        <w:rPr>
          <w:szCs w:val="28"/>
        </w:rPr>
        <w:t xml:space="preserve">: </w:t>
      </w:r>
      <w:r w:rsidR="00A5485D" w:rsidRPr="00A5485D">
        <w:rPr>
          <w:szCs w:val="28"/>
        </w:rPr>
        <w:t>приобрет</w:t>
      </w:r>
      <w:r w:rsidR="00A5485D" w:rsidRPr="00A5485D">
        <w:rPr>
          <w:szCs w:val="28"/>
        </w:rPr>
        <w:t>е</w:t>
      </w:r>
      <w:r w:rsidR="00A5485D" w:rsidRPr="00A5485D">
        <w:rPr>
          <w:szCs w:val="28"/>
        </w:rPr>
        <w:t xml:space="preserve">ние горюче смазочных материалов (ГСМ) для нужд </w:t>
      </w:r>
      <w:r w:rsidR="003F3C9D">
        <w:rPr>
          <w:szCs w:val="28"/>
        </w:rPr>
        <w:t>НКО «ФСКР г. Севастополь»</w:t>
      </w:r>
      <w:r w:rsidR="00A5485D" w:rsidRPr="00A5485D">
        <w:rPr>
          <w:szCs w:val="28"/>
        </w:rPr>
        <w:t xml:space="preserve"> в 2017 году.</w:t>
      </w:r>
    </w:p>
    <w:p w:rsidR="00A5485D" w:rsidRPr="00A5485D" w:rsidRDefault="00A5485D" w:rsidP="00A5485D">
      <w:pPr>
        <w:numPr>
          <w:ilvl w:val="0"/>
          <w:numId w:val="30"/>
        </w:numPr>
        <w:jc w:val="both"/>
        <w:rPr>
          <w:szCs w:val="28"/>
        </w:rPr>
      </w:pPr>
      <w:r w:rsidRPr="00A5485D">
        <w:rPr>
          <w:szCs w:val="28"/>
        </w:rPr>
        <w:t xml:space="preserve">Наименование и характеристики товара: </w:t>
      </w:r>
    </w:p>
    <w:tbl>
      <w:tblPr>
        <w:tblW w:w="0" w:type="auto"/>
        <w:tblInd w:w="74" w:type="dxa"/>
        <w:tblLayout w:type="fixed"/>
        <w:tblCellMar>
          <w:left w:w="74" w:type="dxa"/>
          <w:right w:w="74" w:type="dxa"/>
        </w:tblCellMar>
        <w:tblLook w:val="0000" w:firstRow="0" w:lastRow="0" w:firstColumn="0" w:lastColumn="0" w:noHBand="0" w:noVBand="0"/>
      </w:tblPr>
      <w:tblGrid>
        <w:gridCol w:w="5610"/>
        <w:gridCol w:w="3492"/>
      </w:tblGrid>
      <w:tr w:rsidR="00A5485D" w:rsidRPr="00A5485D" w:rsidTr="00F97221">
        <w:trPr>
          <w:trHeight w:val="400"/>
        </w:trPr>
        <w:tc>
          <w:tcPr>
            <w:tcW w:w="91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rPr>
            </w:pPr>
            <w:r w:rsidRPr="00A5485D">
              <w:rPr>
                <w:b/>
                <w:szCs w:val="28"/>
              </w:rPr>
              <w:t>Наименование и характеристики товара (продукции) АИ-95</w:t>
            </w:r>
          </w:p>
        </w:tc>
      </w:tr>
      <w:tr w:rsidR="00A5485D" w:rsidRPr="00A5485D" w:rsidTr="00F97221">
        <w:tc>
          <w:tcPr>
            <w:tcW w:w="5610" w:type="dxa"/>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 xml:space="preserve">Октановое число:                        </w:t>
            </w:r>
          </w:p>
        </w:tc>
        <w:tc>
          <w:tcPr>
            <w:tcW w:w="3492" w:type="dxa"/>
            <w:tcBorders>
              <w:left w:val="single" w:sz="6"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p>
        </w:tc>
      </w:tr>
      <w:tr w:rsidR="00A5485D" w:rsidRPr="00A5485D" w:rsidTr="00F97221">
        <w:trPr>
          <w:trHeight w:val="460"/>
        </w:trPr>
        <w:tc>
          <w:tcPr>
            <w:tcW w:w="5610" w:type="dxa"/>
            <w:tcBorders>
              <w:left w:val="single" w:sz="6" w:space="0" w:color="000000"/>
              <w:bottom w:val="single" w:sz="3" w:space="0" w:color="000000"/>
            </w:tcBorders>
            <w:shd w:val="clear" w:color="auto" w:fill="FFFFFF"/>
          </w:tcPr>
          <w:p w:rsidR="00A5485D" w:rsidRPr="00A5485D" w:rsidRDefault="00A5485D" w:rsidP="00A5485D">
            <w:pPr>
              <w:ind w:firstLine="709"/>
              <w:jc w:val="both"/>
              <w:rPr>
                <w:szCs w:val="28"/>
              </w:rPr>
            </w:pPr>
            <w:r w:rsidRPr="00A5485D">
              <w:rPr>
                <w:szCs w:val="28"/>
              </w:rPr>
              <w:t>по исследовательскому методу</w:t>
            </w:r>
          </w:p>
          <w:p w:rsidR="00A5485D" w:rsidRPr="00A5485D" w:rsidRDefault="00A5485D" w:rsidP="00A5485D">
            <w:pPr>
              <w:ind w:firstLine="709"/>
              <w:jc w:val="both"/>
              <w:rPr>
                <w:szCs w:val="28"/>
              </w:rPr>
            </w:pPr>
            <w:r w:rsidRPr="00A5485D">
              <w:rPr>
                <w:szCs w:val="28"/>
              </w:rPr>
              <w:t xml:space="preserve">по моторному методу </w:t>
            </w:r>
          </w:p>
        </w:tc>
        <w:tc>
          <w:tcPr>
            <w:tcW w:w="3492" w:type="dxa"/>
            <w:tcBorders>
              <w:left w:val="single" w:sz="6" w:space="0" w:color="000000"/>
              <w:bottom w:val="single" w:sz="3" w:space="0" w:color="000000"/>
              <w:right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не менее 95,0</w:t>
            </w:r>
          </w:p>
          <w:p w:rsidR="00A5485D" w:rsidRPr="00A5485D" w:rsidRDefault="00A5485D" w:rsidP="00A5485D">
            <w:pPr>
              <w:ind w:firstLine="709"/>
              <w:jc w:val="both"/>
              <w:rPr>
                <w:szCs w:val="28"/>
                <w:lang w:bidi="en-US"/>
              </w:rPr>
            </w:pPr>
            <w:r w:rsidRPr="00A5485D">
              <w:rPr>
                <w:szCs w:val="28"/>
                <w:lang w:bidi="en-US"/>
              </w:rPr>
              <w:t>не менее 85,0</w:t>
            </w:r>
          </w:p>
        </w:tc>
      </w:tr>
      <w:tr w:rsidR="00A5485D" w:rsidRPr="00A5485D" w:rsidTr="00F97221">
        <w:tc>
          <w:tcPr>
            <w:tcW w:w="5610" w:type="dxa"/>
            <w:tcBorders>
              <w:top w:val="single" w:sz="3" w:space="0" w:color="000000"/>
              <w:left w:val="single" w:sz="6" w:space="0" w:color="000000"/>
              <w:bottom w:val="single" w:sz="6" w:space="0" w:color="000000"/>
            </w:tcBorders>
            <w:shd w:val="clear" w:color="auto" w:fill="FFFFFF"/>
          </w:tcPr>
          <w:p w:rsidR="00A5485D" w:rsidRPr="00A5485D" w:rsidRDefault="00A5485D" w:rsidP="00A5485D">
            <w:pPr>
              <w:ind w:firstLine="709"/>
              <w:jc w:val="both"/>
              <w:rPr>
                <w:szCs w:val="28"/>
              </w:rPr>
            </w:pPr>
            <w:r w:rsidRPr="00A5485D">
              <w:rPr>
                <w:szCs w:val="28"/>
              </w:rPr>
              <w:t>Плотность при 15</w:t>
            </w:r>
            <w:proofErr w:type="gramStart"/>
            <w:r w:rsidRPr="00A5485D">
              <w:rPr>
                <w:szCs w:val="28"/>
              </w:rPr>
              <w:t>°С</w:t>
            </w:r>
            <w:proofErr w:type="gramEnd"/>
            <w:r w:rsidRPr="00A5485D">
              <w:rPr>
                <w:szCs w:val="28"/>
              </w:rPr>
              <w:t>, кг/м3</w:t>
            </w:r>
          </w:p>
        </w:tc>
        <w:tc>
          <w:tcPr>
            <w:tcW w:w="3492" w:type="dxa"/>
            <w:tcBorders>
              <w:top w:val="single" w:sz="3" w:space="0" w:color="000000"/>
              <w:left w:val="single" w:sz="6"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720-775</w:t>
            </w:r>
          </w:p>
        </w:tc>
      </w:tr>
      <w:tr w:rsidR="00A5485D" w:rsidRPr="00A5485D" w:rsidTr="00F97221">
        <w:tc>
          <w:tcPr>
            <w:tcW w:w="5610" w:type="dxa"/>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Концентрация серы, мг/кг</w:t>
            </w:r>
          </w:p>
        </w:tc>
        <w:tc>
          <w:tcPr>
            <w:tcW w:w="3492" w:type="dxa"/>
            <w:tcBorders>
              <w:left w:val="single" w:sz="6"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не более 10</w:t>
            </w:r>
          </w:p>
        </w:tc>
      </w:tr>
      <w:tr w:rsidR="00A5485D" w:rsidRPr="00A5485D" w:rsidTr="00F97221">
        <w:tc>
          <w:tcPr>
            <w:tcW w:w="5610" w:type="dxa"/>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Индукционный период бензина, мин</w:t>
            </w:r>
          </w:p>
        </w:tc>
        <w:tc>
          <w:tcPr>
            <w:tcW w:w="3492" w:type="dxa"/>
            <w:tcBorders>
              <w:left w:val="single" w:sz="6"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не менее 360</w:t>
            </w:r>
          </w:p>
        </w:tc>
      </w:tr>
      <w:tr w:rsidR="00A5485D" w:rsidRPr="00A5485D" w:rsidTr="00F97221">
        <w:tc>
          <w:tcPr>
            <w:tcW w:w="5610" w:type="dxa"/>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rPr>
            </w:pPr>
            <w:r w:rsidRPr="00A5485D">
              <w:rPr>
                <w:szCs w:val="28"/>
              </w:rPr>
              <w:t>Концентрация фактических смол, мг на 100 см3 бензина</w:t>
            </w:r>
          </w:p>
        </w:tc>
        <w:tc>
          <w:tcPr>
            <w:tcW w:w="3492" w:type="dxa"/>
            <w:tcBorders>
              <w:left w:val="single" w:sz="6"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не более 5,0</w:t>
            </w:r>
          </w:p>
        </w:tc>
      </w:tr>
      <w:tr w:rsidR="00A5485D" w:rsidRPr="00A5485D" w:rsidTr="00F97221">
        <w:tc>
          <w:tcPr>
            <w:tcW w:w="5610" w:type="dxa"/>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 xml:space="preserve">Испытание на медной пластине </w:t>
            </w:r>
          </w:p>
        </w:tc>
        <w:tc>
          <w:tcPr>
            <w:tcW w:w="3492" w:type="dxa"/>
            <w:tcBorders>
              <w:left w:val="single" w:sz="6"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класс 1</w:t>
            </w:r>
          </w:p>
        </w:tc>
      </w:tr>
      <w:tr w:rsidR="00A5485D" w:rsidRPr="00A5485D" w:rsidTr="00F97221">
        <w:tc>
          <w:tcPr>
            <w:tcW w:w="5610" w:type="dxa"/>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Внешний вид</w:t>
            </w:r>
          </w:p>
        </w:tc>
        <w:tc>
          <w:tcPr>
            <w:tcW w:w="3492" w:type="dxa"/>
            <w:tcBorders>
              <w:left w:val="single" w:sz="6"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чистый</w:t>
            </w:r>
          </w:p>
          <w:p w:rsidR="00A5485D" w:rsidRPr="00A5485D" w:rsidRDefault="00A5485D" w:rsidP="00A5485D">
            <w:pPr>
              <w:ind w:firstLine="709"/>
              <w:jc w:val="both"/>
              <w:rPr>
                <w:szCs w:val="28"/>
                <w:lang w:bidi="en-US"/>
              </w:rPr>
            </w:pPr>
            <w:r w:rsidRPr="00A5485D">
              <w:rPr>
                <w:szCs w:val="28"/>
                <w:lang w:bidi="en-US"/>
              </w:rPr>
              <w:t>прозрачный</w:t>
            </w:r>
          </w:p>
        </w:tc>
      </w:tr>
      <w:tr w:rsidR="00A5485D" w:rsidRPr="00A5485D" w:rsidTr="00F97221">
        <w:trPr>
          <w:trHeight w:val="223"/>
        </w:trPr>
        <w:tc>
          <w:tcPr>
            <w:tcW w:w="5610" w:type="dxa"/>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Объёмная доля углеводородов</w:t>
            </w:r>
            <w:proofErr w:type="gramStart"/>
            <w:r w:rsidRPr="00A5485D">
              <w:rPr>
                <w:szCs w:val="28"/>
                <w:lang w:bidi="en-US"/>
              </w:rPr>
              <w:t>, %:</w:t>
            </w:r>
            <w:proofErr w:type="gramEnd"/>
          </w:p>
        </w:tc>
        <w:tc>
          <w:tcPr>
            <w:tcW w:w="3492" w:type="dxa"/>
            <w:tcBorders>
              <w:left w:val="single" w:sz="6"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p>
        </w:tc>
      </w:tr>
      <w:tr w:rsidR="00A5485D" w:rsidRPr="00A5485D" w:rsidTr="00F97221">
        <w:trPr>
          <w:trHeight w:val="460"/>
        </w:trPr>
        <w:tc>
          <w:tcPr>
            <w:tcW w:w="5610" w:type="dxa"/>
            <w:tcBorders>
              <w:left w:val="single" w:sz="6" w:space="0" w:color="000000"/>
              <w:bottom w:val="single" w:sz="3"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w:t>
            </w:r>
            <w:proofErr w:type="spellStart"/>
            <w:r w:rsidRPr="00A5485D">
              <w:rPr>
                <w:szCs w:val="28"/>
                <w:lang w:bidi="en-US"/>
              </w:rPr>
              <w:t>олефиновых</w:t>
            </w:r>
            <w:proofErr w:type="spellEnd"/>
          </w:p>
          <w:p w:rsidR="00A5485D" w:rsidRPr="00A5485D" w:rsidRDefault="00A5485D" w:rsidP="00A5485D">
            <w:pPr>
              <w:ind w:firstLine="709"/>
              <w:jc w:val="both"/>
              <w:rPr>
                <w:szCs w:val="28"/>
                <w:lang w:bidi="en-US"/>
              </w:rPr>
            </w:pPr>
            <w:r w:rsidRPr="00A5485D">
              <w:rPr>
                <w:szCs w:val="28"/>
                <w:lang w:bidi="en-US"/>
              </w:rPr>
              <w:t>-ароматических</w:t>
            </w:r>
          </w:p>
        </w:tc>
        <w:tc>
          <w:tcPr>
            <w:tcW w:w="3492" w:type="dxa"/>
            <w:tcBorders>
              <w:left w:val="single" w:sz="3" w:space="0" w:color="000000"/>
              <w:bottom w:val="single" w:sz="3" w:space="0" w:color="000000"/>
              <w:right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не более 18,0</w:t>
            </w:r>
          </w:p>
          <w:p w:rsidR="00A5485D" w:rsidRPr="00A5485D" w:rsidRDefault="00A5485D" w:rsidP="00A5485D">
            <w:pPr>
              <w:ind w:firstLine="709"/>
              <w:jc w:val="both"/>
              <w:rPr>
                <w:szCs w:val="28"/>
                <w:lang w:bidi="en-US"/>
              </w:rPr>
            </w:pPr>
            <w:r w:rsidRPr="00A5485D">
              <w:rPr>
                <w:szCs w:val="28"/>
                <w:lang w:bidi="en-US"/>
              </w:rPr>
              <w:t>не более 35,0</w:t>
            </w:r>
          </w:p>
        </w:tc>
      </w:tr>
      <w:tr w:rsidR="00A5485D" w:rsidRPr="00A5485D" w:rsidTr="00F97221">
        <w:tc>
          <w:tcPr>
            <w:tcW w:w="5610" w:type="dxa"/>
            <w:tcBorders>
              <w:top w:val="single" w:sz="3" w:space="0" w:color="000000"/>
              <w:left w:val="single" w:sz="6" w:space="0" w:color="000000"/>
              <w:bottom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Объёмная доля бензола, %</w:t>
            </w:r>
          </w:p>
        </w:tc>
        <w:tc>
          <w:tcPr>
            <w:tcW w:w="3492" w:type="dxa"/>
            <w:tcBorders>
              <w:top w:val="single" w:sz="3" w:space="0" w:color="000000"/>
              <w:left w:val="single" w:sz="3"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не более 1,0</w:t>
            </w:r>
          </w:p>
        </w:tc>
      </w:tr>
      <w:tr w:rsidR="00A5485D" w:rsidRPr="00A5485D" w:rsidTr="00F97221">
        <w:tc>
          <w:tcPr>
            <w:tcW w:w="5610" w:type="dxa"/>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Массовая доля кислорода, %</w:t>
            </w:r>
          </w:p>
        </w:tc>
        <w:tc>
          <w:tcPr>
            <w:tcW w:w="3492" w:type="dxa"/>
            <w:tcBorders>
              <w:left w:val="single" w:sz="3"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не более 2,7</w:t>
            </w:r>
          </w:p>
        </w:tc>
      </w:tr>
      <w:tr w:rsidR="00A5485D" w:rsidRPr="00A5485D" w:rsidTr="00F97221">
        <w:tc>
          <w:tcPr>
            <w:tcW w:w="5610" w:type="dxa"/>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 xml:space="preserve">Объёмная доля </w:t>
            </w:r>
            <w:proofErr w:type="spellStart"/>
            <w:r w:rsidRPr="00A5485D">
              <w:rPr>
                <w:szCs w:val="28"/>
                <w:lang w:bidi="en-US"/>
              </w:rPr>
              <w:t>оксигенатов</w:t>
            </w:r>
            <w:proofErr w:type="spellEnd"/>
            <w:proofErr w:type="gramStart"/>
            <w:r w:rsidRPr="00A5485D">
              <w:rPr>
                <w:szCs w:val="28"/>
                <w:lang w:bidi="en-US"/>
              </w:rPr>
              <w:t>, %:</w:t>
            </w:r>
            <w:proofErr w:type="gramEnd"/>
          </w:p>
        </w:tc>
        <w:tc>
          <w:tcPr>
            <w:tcW w:w="3492" w:type="dxa"/>
            <w:tcBorders>
              <w:left w:val="single" w:sz="3"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p>
        </w:tc>
      </w:tr>
      <w:tr w:rsidR="00A5485D" w:rsidRPr="00A5485D" w:rsidTr="00F97221">
        <w:tc>
          <w:tcPr>
            <w:tcW w:w="5610" w:type="dxa"/>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rPr>
            </w:pPr>
            <w:r w:rsidRPr="00A5485D">
              <w:rPr>
                <w:szCs w:val="28"/>
              </w:rPr>
              <w:t>- этанола</w:t>
            </w:r>
          </w:p>
          <w:p w:rsidR="00A5485D" w:rsidRPr="00A5485D" w:rsidRDefault="00A5485D" w:rsidP="00A5485D">
            <w:pPr>
              <w:ind w:firstLine="709"/>
              <w:jc w:val="both"/>
              <w:rPr>
                <w:szCs w:val="28"/>
              </w:rPr>
            </w:pPr>
            <w:r w:rsidRPr="00A5485D">
              <w:rPr>
                <w:szCs w:val="28"/>
              </w:rPr>
              <w:t>- изопропилового спирта</w:t>
            </w:r>
          </w:p>
          <w:p w:rsidR="00A5485D" w:rsidRPr="00A5485D" w:rsidRDefault="00A5485D" w:rsidP="00A5485D">
            <w:pPr>
              <w:ind w:firstLine="709"/>
              <w:jc w:val="both"/>
              <w:rPr>
                <w:szCs w:val="28"/>
              </w:rPr>
            </w:pPr>
            <w:r w:rsidRPr="00A5485D">
              <w:rPr>
                <w:szCs w:val="28"/>
              </w:rPr>
              <w:t>- изобутилового спирта</w:t>
            </w:r>
          </w:p>
          <w:p w:rsidR="00A5485D" w:rsidRPr="00A5485D" w:rsidRDefault="00A5485D" w:rsidP="00A5485D">
            <w:pPr>
              <w:ind w:firstLine="709"/>
              <w:jc w:val="both"/>
              <w:rPr>
                <w:szCs w:val="28"/>
              </w:rPr>
            </w:pPr>
            <w:r w:rsidRPr="00A5485D">
              <w:rPr>
                <w:szCs w:val="28"/>
              </w:rPr>
              <w:t xml:space="preserve">- </w:t>
            </w:r>
            <w:proofErr w:type="spellStart"/>
            <w:r w:rsidRPr="00A5485D">
              <w:rPr>
                <w:szCs w:val="28"/>
              </w:rPr>
              <w:t>третбутилового</w:t>
            </w:r>
            <w:proofErr w:type="spellEnd"/>
            <w:r w:rsidRPr="00A5485D">
              <w:rPr>
                <w:szCs w:val="28"/>
              </w:rPr>
              <w:t xml:space="preserve"> спирта</w:t>
            </w:r>
          </w:p>
          <w:p w:rsidR="00A5485D" w:rsidRPr="00A5485D" w:rsidRDefault="00A5485D" w:rsidP="00A5485D">
            <w:pPr>
              <w:ind w:firstLine="709"/>
              <w:jc w:val="both"/>
              <w:rPr>
                <w:szCs w:val="28"/>
              </w:rPr>
            </w:pPr>
            <w:r w:rsidRPr="00A5485D">
              <w:rPr>
                <w:szCs w:val="28"/>
              </w:rPr>
              <w:t>- эфиров (</w:t>
            </w:r>
            <w:r w:rsidRPr="00A5485D">
              <w:rPr>
                <w:szCs w:val="28"/>
                <w:lang w:bidi="en-US"/>
              </w:rPr>
              <w:t>C</w:t>
            </w:r>
            <w:r w:rsidRPr="00A5485D">
              <w:rPr>
                <w:szCs w:val="28"/>
              </w:rPr>
              <w:t>5 и выше)</w:t>
            </w:r>
          </w:p>
          <w:p w:rsidR="00A5485D" w:rsidRPr="00A5485D" w:rsidRDefault="00A5485D" w:rsidP="00A5485D">
            <w:pPr>
              <w:ind w:firstLine="709"/>
              <w:jc w:val="both"/>
              <w:rPr>
                <w:szCs w:val="28"/>
              </w:rPr>
            </w:pPr>
            <w:r w:rsidRPr="00A5485D">
              <w:rPr>
                <w:szCs w:val="28"/>
              </w:rPr>
              <w:t xml:space="preserve">- других </w:t>
            </w:r>
            <w:proofErr w:type="spellStart"/>
            <w:r w:rsidRPr="00A5485D">
              <w:rPr>
                <w:szCs w:val="28"/>
              </w:rPr>
              <w:t>оксигенатов</w:t>
            </w:r>
            <w:proofErr w:type="spellEnd"/>
          </w:p>
        </w:tc>
        <w:tc>
          <w:tcPr>
            <w:tcW w:w="3492" w:type="dxa"/>
            <w:tcBorders>
              <w:left w:val="single" w:sz="3"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rPr>
            </w:pPr>
            <w:r w:rsidRPr="00A5485D">
              <w:rPr>
                <w:szCs w:val="28"/>
              </w:rPr>
              <w:t>не более5,0</w:t>
            </w:r>
          </w:p>
          <w:p w:rsidR="00A5485D" w:rsidRPr="00A5485D" w:rsidRDefault="00A5485D" w:rsidP="00A5485D">
            <w:pPr>
              <w:ind w:firstLine="709"/>
              <w:jc w:val="both"/>
              <w:rPr>
                <w:szCs w:val="28"/>
              </w:rPr>
            </w:pPr>
            <w:r w:rsidRPr="00A5485D">
              <w:rPr>
                <w:szCs w:val="28"/>
              </w:rPr>
              <w:t>не более 10,0</w:t>
            </w:r>
          </w:p>
          <w:p w:rsidR="00A5485D" w:rsidRPr="00A5485D" w:rsidRDefault="00A5485D" w:rsidP="00A5485D">
            <w:pPr>
              <w:ind w:firstLine="709"/>
              <w:jc w:val="both"/>
              <w:rPr>
                <w:szCs w:val="28"/>
              </w:rPr>
            </w:pPr>
            <w:r w:rsidRPr="00A5485D">
              <w:rPr>
                <w:szCs w:val="28"/>
              </w:rPr>
              <w:t>не более 10,0</w:t>
            </w:r>
          </w:p>
          <w:p w:rsidR="00A5485D" w:rsidRPr="00A5485D" w:rsidRDefault="00A5485D" w:rsidP="00A5485D">
            <w:pPr>
              <w:ind w:firstLine="709"/>
              <w:jc w:val="both"/>
              <w:rPr>
                <w:szCs w:val="28"/>
              </w:rPr>
            </w:pPr>
            <w:r w:rsidRPr="00A5485D">
              <w:rPr>
                <w:szCs w:val="28"/>
              </w:rPr>
              <w:t>не более 7,0</w:t>
            </w:r>
          </w:p>
          <w:p w:rsidR="00A5485D" w:rsidRPr="00A5485D" w:rsidRDefault="00A5485D" w:rsidP="00A5485D">
            <w:pPr>
              <w:ind w:firstLine="709"/>
              <w:jc w:val="both"/>
              <w:rPr>
                <w:szCs w:val="28"/>
              </w:rPr>
            </w:pPr>
            <w:r w:rsidRPr="00A5485D">
              <w:rPr>
                <w:szCs w:val="28"/>
              </w:rPr>
              <w:t>не более 15,0</w:t>
            </w:r>
          </w:p>
          <w:p w:rsidR="00A5485D" w:rsidRPr="00A5485D" w:rsidRDefault="00A5485D" w:rsidP="00A5485D">
            <w:pPr>
              <w:ind w:firstLine="709"/>
              <w:jc w:val="both"/>
              <w:rPr>
                <w:szCs w:val="28"/>
              </w:rPr>
            </w:pPr>
            <w:r w:rsidRPr="00A5485D">
              <w:rPr>
                <w:szCs w:val="28"/>
              </w:rPr>
              <w:t>не более 10,0</w:t>
            </w:r>
          </w:p>
        </w:tc>
      </w:tr>
      <w:tr w:rsidR="00A5485D" w:rsidRPr="00A5485D" w:rsidTr="00F97221">
        <w:tc>
          <w:tcPr>
            <w:tcW w:w="5610" w:type="dxa"/>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Давление насыщенных паров, кПа</w:t>
            </w:r>
          </w:p>
        </w:tc>
        <w:tc>
          <w:tcPr>
            <w:tcW w:w="3492" w:type="dxa"/>
            <w:tcBorders>
              <w:left w:val="single" w:sz="3"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45,0-70,0</w:t>
            </w:r>
          </w:p>
        </w:tc>
      </w:tr>
      <w:tr w:rsidR="00A5485D" w:rsidRPr="00A5485D" w:rsidTr="00F97221">
        <w:trPr>
          <w:trHeight w:val="460"/>
        </w:trPr>
        <w:tc>
          <w:tcPr>
            <w:tcW w:w="5610" w:type="dxa"/>
            <w:vMerge w:val="restart"/>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rPr>
            </w:pPr>
            <w:r w:rsidRPr="00A5485D">
              <w:rPr>
                <w:szCs w:val="28"/>
              </w:rPr>
              <w:t xml:space="preserve">Фракционный состав: </w:t>
            </w:r>
          </w:p>
          <w:p w:rsidR="00A5485D" w:rsidRPr="00A5485D" w:rsidRDefault="00A5485D" w:rsidP="00A5485D">
            <w:pPr>
              <w:ind w:firstLine="709"/>
              <w:jc w:val="both"/>
              <w:rPr>
                <w:szCs w:val="28"/>
              </w:rPr>
            </w:pPr>
            <w:r w:rsidRPr="00A5485D">
              <w:rPr>
                <w:szCs w:val="28"/>
              </w:rPr>
              <w:t xml:space="preserve">объёмная доля испарившегося бензина,% </w:t>
            </w:r>
          </w:p>
          <w:p w:rsidR="00A5485D" w:rsidRPr="00A5485D" w:rsidRDefault="00A5485D" w:rsidP="00A5485D">
            <w:pPr>
              <w:ind w:firstLine="709"/>
              <w:jc w:val="both"/>
              <w:rPr>
                <w:szCs w:val="28"/>
              </w:rPr>
            </w:pPr>
            <w:r w:rsidRPr="00A5485D">
              <w:rPr>
                <w:szCs w:val="28"/>
              </w:rPr>
              <w:t>при температуре: 70</w:t>
            </w:r>
            <w:proofErr w:type="gramStart"/>
            <w:r w:rsidRPr="00A5485D">
              <w:rPr>
                <w:szCs w:val="28"/>
              </w:rPr>
              <w:t>°С</w:t>
            </w:r>
            <w:proofErr w:type="gramEnd"/>
            <w:r w:rsidRPr="00A5485D">
              <w:rPr>
                <w:szCs w:val="28"/>
              </w:rPr>
              <w:t xml:space="preserve"> (И70)</w:t>
            </w:r>
          </w:p>
          <w:p w:rsidR="00A5485D" w:rsidRPr="00A5485D" w:rsidRDefault="00A5485D" w:rsidP="00A5485D">
            <w:pPr>
              <w:ind w:firstLine="709"/>
              <w:jc w:val="both"/>
              <w:rPr>
                <w:szCs w:val="28"/>
              </w:rPr>
            </w:pPr>
            <w:r w:rsidRPr="00A5485D">
              <w:rPr>
                <w:szCs w:val="28"/>
              </w:rPr>
              <w:t xml:space="preserve">                              100</w:t>
            </w:r>
            <w:proofErr w:type="gramStart"/>
            <w:r w:rsidRPr="00A5485D">
              <w:rPr>
                <w:szCs w:val="28"/>
              </w:rPr>
              <w:t>°С</w:t>
            </w:r>
            <w:proofErr w:type="gramEnd"/>
            <w:r w:rsidRPr="00A5485D">
              <w:rPr>
                <w:szCs w:val="28"/>
              </w:rPr>
              <w:t xml:space="preserve"> (И100)</w:t>
            </w:r>
          </w:p>
          <w:p w:rsidR="00A5485D" w:rsidRPr="00A5485D" w:rsidRDefault="00A5485D" w:rsidP="00A5485D">
            <w:pPr>
              <w:ind w:firstLine="709"/>
              <w:jc w:val="both"/>
              <w:rPr>
                <w:szCs w:val="28"/>
              </w:rPr>
            </w:pPr>
            <w:r w:rsidRPr="00A5485D">
              <w:rPr>
                <w:szCs w:val="28"/>
              </w:rPr>
              <w:t xml:space="preserve">                              150</w:t>
            </w:r>
            <w:proofErr w:type="gramStart"/>
            <w:r w:rsidRPr="00A5485D">
              <w:rPr>
                <w:szCs w:val="28"/>
              </w:rPr>
              <w:t>°С</w:t>
            </w:r>
            <w:proofErr w:type="gramEnd"/>
            <w:r w:rsidRPr="00A5485D">
              <w:rPr>
                <w:szCs w:val="28"/>
              </w:rPr>
              <w:t xml:space="preserve"> (И150)</w:t>
            </w:r>
          </w:p>
          <w:p w:rsidR="00A5485D" w:rsidRPr="00A5485D" w:rsidRDefault="00A5485D" w:rsidP="00A5485D">
            <w:pPr>
              <w:ind w:firstLine="709"/>
              <w:jc w:val="both"/>
              <w:rPr>
                <w:szCs w:val="28"/>
              </w:rPr>
            </w:pPr>
            <w:r w:rsidRPr="00A5485D">
              <w:rPr>
                <w:szCs w:val="28"/>
              </w:rPr>
              <w:lastRenderedPageBreak/>
              <w:t>конец кипения, °</w:t>
            </w:r>
            <w:proofErr w:type="gramStart"/>
            <w:r w:rsidRPr="00A5485D">
              <w:rPr>
                <w:szCs w:val="28"/>
              </w:rPr>
              <w:t>С</w:t>
            </w:r>
            <w:proofErr w:type="gramEnd"/>
          </w:p>
          <w:p w:rsidR="00A5485D" w:rsidRPr="00A5485D" w:rsidRDefault="00A5485D" w:rsidP="00A5485D">
            <w:pPr>
              <w:ind w:firstLine="709"/>
              <w:jc w:val="both"/>
              <w:rPr>
                <w:szCs w:val="28"/>
              </w:rPr>
            </w:pPr>
            <w:r w:rsidRPr="00A5485D">
              <w:rPr>
                <w:szCs w:val="28"/>
              </w:rPr>
              <w:t xml:space="preserve">остаток в колбе, % (по объёму) </w:t>
            </w:r>
          </w:p>
        </w:tc>
        <w:tc>
          <w:tcPr>
            <w:tcW w:w="3492" w:type="dxa"/>
            <w:vMerge w:val="restart"/>
            <w:tcBorders>
              <w:left w:val="single" w:sz="3"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rPr>
            </w:pPr>
          </w:p>
          <w:p w:rsidR="00A5485D" w:rsidRPr="00A5485D" w:rsidRDefault="00A5485D" w:rsidP="00A5485D">
            <w:pPr>
              <w:ind w:firstLine="709"/>
              <w:jc w:val="both"/>
              <w:rPr>
                <w:szCs w:val="28"/>
              </w:rPr>
            </w:pPr>
          </w:p>
          <w:p w:rsidR="00A5485D" w:rsidRPr="00A5485D" w:rsidRDefault="00A5485D" w:rsidP="00A5485D">
            <w:pPr>
              <w:ind w:firstLine="709"/>
              <w:jc w:val="both"/>
              <w:rPr>
                <w:szCs w:val="28"/>
              </w:rPr>
            </w:pPr>
            <w:r w:rsidRPr="00A5485D">
              <w:rPr>
                <w:szCs w:val="28"/>
              </w:rPr>
              <w:t>22,0-50,0</w:t>
            </w:r>
          </w:p>
          <w:p w:rsidR="00A5485D" w:rsidRPr="00A5485D" w:rsidRDefault="00A5485D" w:rsidP="00A5485D">
            <w:pPr>
              <w:ind w:firstLine="709"/>
              <w:jc w:val="both"/>
              <w:rPr>
                <w:szCs w:val="28"/>
              </w:rPr>
            </w:pPr>
            <w:r w:rsidRPr="00A5485D">
              <w:rPr>
                <w:szCs w:val="28"/>
              </w:rPr>
              <w:t>46,0-71,0</w:t>
            </w:r>
          </w:p>
          <w:p w:rsidR="00A5485D" w:rsidRPr="00A5485D" w:rsidRDefault="00A5485D" w:rsidP="00A5485D">
            <w:pPr>
              <w:ind w:firstLine="709"/>
              <w:jc w:val="both"/>
              <w:rPr>
                <w:szCs w:val="28"/>
              </w:rPr>
            </w:pPr>
            <w:r w:rsidRPr="00A5485D">
              <w:rPr>
                <w:szCs w:val="28"/>
              </w:rPr>
              <w:t>не менее 75</w:t>
            </w:r>
          </w:p>
          <w:p w:rsidR="00A5485D" w:rsidRPr="00A5485D" w:rsidRDefault="00A5485D" w:rsidP="00A5485D">
            <w:pPr>
              <w:ind w:firstLine="709"/>
              <w:jc w:val="both"/>
              <w:rPr>
                <w:szCs w:val="28"/>
              </w:rPr>
            </w:pPr>
            <w:r w:rsidRPr="00A5485D">
              <w:rPr>
                <w:szCs w:val="28"/>
              </w:rPr>
              <w:lastRenderedPageBreak/>
              <w:t>не выше 210,0</w:t>
            </w:r>
          </w:p>
          <w:p w:rsidR="00A5485D" w:rsidRPr="00A5485D" w:rsidRDefault="00A5485D" w:rsidP="00A5485D">
            <w:pPr>
              <w:ind w:firstLine="709"/>
              <w:jc w:val="both"/>
              <w:rPr>
                <w:szCs w:val="28"/>
              </w:rPr>
            </w:pPr>
            <w:r w:rsidRPr="00A5485D">
              <w:rPr>
                <w:szCs w:val="28"/>
              </w:rPr>
              <w:t>не более 2,0</w:t>
            </w:r>
          </w:p>
        </w:tc>
      </w:tr>
      <w:tr w:rsidR="00A5485D" w:rsidRPr="00A5485D" w:rsidTr="00F97221">
        <w:trPr>
          <w:trHeight w:val="322"/>
        </w:trPr>
        <w:tc>
          <w:tcPr>
            <w:tcW w:w="5610" w:type="dxa"/>
            <w:vMerge/>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rPr>
            </w:pPr>
          </w:p>
        </w:tc>
        <w:tc>
          <w:tcPr>
            <w:tcW w:w="3492" w:type="dxa"/>
            <w:vMerge/>
            <w:tcBorders>
              <w:left w:val="single" w:sz="3"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rPr>
            </w:pPr>
          </w:p>
        </w:tc>
      </w:tr>
      <w:tr w:rsidR="00A5485D" w:rsidRPr="00A5485D" w:rsidTr="00F97221">
        <w:tc>
          <w:tcPr>
            <w:tcW w:w="5610" w:type="dxa"/>
            <w:tcBorders>
              <w:left w:val="single" w:sz="6" w:space="0" w:color="000000"/>
              <w:bottom w:val="single" w:sz="6" w:space="0" w:color="000000"/>
            </w:tcBorders>
            <w:shd w:val="clear" w:color="auto" w:fill="FFFFFF"/>
          </w:tcPr>
          <w:p w:rsidR="00A5485D" w:rsidRPr="00A5485D" w:rsidRDefault="00A5485D" w:rsidP="00A5485D">
            <w:pPr>
              <w:ind w:firstLine="709"/>
              <w:jc w:val="both"/>
              <w:rPr>
                <w:szCs w:val="28"/>
              </w:rPr>
            </w:pPr>
            <w:r w:rsidRPr="00A5485D">
              <w:rPr>
                <w:szCs w:val="28"/>
              </w:rPr>
              <w:lastRenderedPageBreak/>
              <w:t xml:space="preserve">Объёмная доля </w:t>
            </w:r>
            <w:proofErr w:type="spellStart"/>
            <w:r w:rsidRPr="00A5485D">
              <w:rPr>
                <w:szCs w:val="28"/>
              </w:rPr>
              <w:t>монометиланилина</w:t>
            </w:r>
            <w:proofErr w:type="spellEnd"/>
            <w:r w:rsidRPr="00A5485D">
              <w:rPr>
                <w:szCs w:val="28"/>
              </w:rPr>
              <w:t xml:space="preserve"> (</w:t>
            </w:r>
            <w:r w:rsidRPr="00A5485D">
              <w:rPr>
                <w:szCs w:val="28"/>
                <w:lang w:bidi="en-US"/>
              </w:rPr>
              <w:t>N</w:t>
            </w:r>
            <w:r w:rsidRPr="00A5485D">
              <w:rPr>
                <w:szCs w:val="28"/>
              </w:rPr>
              <w:t>-</w:t>
            </w:r>
            <w:proofErr w:type="spellStart"/>
            <w:r w:rsidRPr="00A5485D">
              <w:rPr>
                <w:szCs w:val="28"/>
              </w:rPr>
              <w:t>метиланилина</w:t>
            </w:r>
            <w:proofErr w:type="spellEnd"/>
            <w:r w:rsidRPr="00A5485D">
              <w:rPr>
                <w:szCs w:val="28"/>
              </w:rPr>
              <w:t>), %</w:t>
            </w:r>
          </w:p>
        </w:tc>
        <w:tc>
          <w:tcPr>
            <w:tcW w:w="3492" w:type="dxa"/>
            <w:tcBorders>
              <w:left w:val="single" w:sz="3" w:space="0" w:color="000000"/>
              <w:bottom w:val="single" w:sz="6" w:space="0" w:color="000000"/>
              <w:right w:val="single" w:sz="6" w:space="0" w:color="000000"/>
            </w:tcBorders>
            <w:shd w:val="clear" w:color="auto" w:fill="FFFFFF"/>
          </w:tcPr>
          <w:p w:rsidR="00A5485D" w:rsidRPr="00A5485D" w:rsidRDefault="00A5485D" w:rsidP="00A5485D">
            <w:pPr>
              <w:ind w:firstLine="709"/>
              <w:jc w:val="both"/>
              <w:rPr>
                <w:szCs w:val="28"/>
                <w:lang w:bidi="en-US"/>
              </w:rPr>
            </w:pPr>
            <w:r w:rsidRPr="00A5485D">
              <w:rPr>
                <w:szCs w:val="28"/>
                <w:lang w:bidi="en-US"/>
              </w:rPr>
              <w:t>не более 1,0</w:t>
            </w:r>
          </w:p>
        </w:tc>
      </w:tr>
    </w:tbl>
    <w:p w:rsidR="00A5485D" w:rsidRDefault="00A5485D" w:rsidP="00A5485D">
      <w:pPr>
        <w:ind w:firstLine="709"/>
        <w:jc w:val="both"/>
        <w:rPr>
          <w:szCs w:val="28"/>
          <w:lang w:bidi="en-US"/>
        </w:rPr>
      </w:pPr>
    </w:p>
    <w:p w:rsidR="007109B3" w:rsidRPr="00A5485D" w:rsidRDefault="007109B3" w:rsidP="00A5485D">
      <w:pPr>
        <w:ind w:firstLine="709"/>
        <w:jc w:val="both"/>
        <w:rPr>
          <w:szCs w:val="28"/>
          <w:lang w:bidi="en-US"/>
        </w:rPr>
      </w:pPr>
    </w:p>
    <w:p w:rsidR="00CF1219" w:rsidRPr="00CF1219" w:rsidRDefault="00CF1219" w:rsidP="00CF1219">
      <w:pPr>
        <w:widowControl w:val="0"/>
        <w:tabs>
          <w:tab w:val="left" w:pos="0"/>
        </w:tabs>
        <w:rPr>
          <w:b/>
          <w:lang w:bidi="en-US"/>
        </w:rPr>
      </w:pPr>
      <w:r w:rsidRPr="00CF1219">
        <w:rPr>
          <w:b/>
          <w:lang w:bidi="en-US"/>
        </w:rPr>
        <w:t>2.Требования к качеству товара</w:t>
      </w:r>
    </w:p>
    <w:p w:rsidR="00CF1219" w:rsidRPr="00CF1219" w:rsidRDefault="00CF1219" w:rsidP="00CF1219">
      <w:pPr>
        <w:widowControl w:val="0"/>
        <w:tabs>
          <w:tab w:val="left" w:pos="0"/>
        </w:tabs>
        <w:jc w:val="both"/>
        <w:rPr>
          <w:lang w:bidi="en-US"/>
        </w:rPr>
      </w:pPr>
      <w:r w:rsidRPr="00CF1219">
        <w:rPr>
          <w:lang w:bidi="en-US"/>
        </w:rPr>
        <w:t>2.1 Качество поставляемого Товара должно подтверждаться соответствующими докуме</w:t>
      </w:r>
      <w:r w:rsidRPr="00CF1219">
        <w:rPr>
          <w:lang w:bidi="en-US"/>
        </w:rPr>
        <w:t>н</w:t>
      </w:r>
      <w:r w:rsidRPr="00CF1219">
        <w:rPr>
          <w:lang w:bidi="en-US"/>
        </w:rPr>
        <w:t>тами (паспортами и сертификатами качества), должен соответствовать требованиям, уст</w:t>
      </w:r>
      <w:r w:rsidRPr="00CF1219">
        <w:rPr>
          <w:lang w:bidi="en-US"/>
        </w:rPr>
        <w:t>а</w:t>
      </w:r>
      <w:r w:rsidRPr="00CF1219">
        <w:rPr>
          <w:lang w:bidi="en-US"/>
        </w:rPr>
        <w:t>новленными Государственными стандартами РФ:</w:t>
      </w:r>
    </w:p>
    <w:p w:rsidR="00CF1219" w:rsidRPr="00CF1219" w:rsidRDefault="00CF1219" w:rsidP="00CF1219">
      <w:pPr>
        <w:widowControl w:val="0"/>
        <w:tabs>
          <w:tab w:val="left" w:pos="0"/>
        </w:tabs>
        <w:jc w:val="both"/>
        <w:rPr>
          <w:lang w:bidi="en-US"/>
        </w:rPr>
      </w:pPr>
      <w:r w:rsidRPr="00CF1219">
        <w:rPr>
          <w:lang w:bidi="en-US"/>
        </w:rPr>
        <w:tab/>
        <w:t>ГОСТ 32513-2013 Межгосударственный стандарт. Топлива моторные. Бензин неэт</w:t>
      </w:r>
      <w:r w:rsidRPr="00CF1219">
        <w:rPr>
          <w:lang w:bidi="en-US"/>
        </w:rPr>
        <w:t>и</w:t>
      </w:r>
      <w:r w:rsidRPr="00CF1219">
        <w:rPr>
          <w:lang w:bidi="en-US"/>
        </w:rPr>
        <w:t>лированный. Технические условия», техническому регламенту ТС "О требованиях к авт</w:t>
      </w:r>
      <w:r w:rsidRPr="00CF1219">
        <w:rPr>
          <w:lang w:bidi="en-US"/>
        </w:rPr>
        <w:t>о</w:t>
      </w:r>
      <w:r w:rsidRPr="00CF1219">
        <w:rPr>
          <w:lang w:bidi="en-US"/>
        </w:rPr>
        <w:t>мобильному и авиационному бензину, дизельному и судовому топливу, топливу для реа</w:t>
      </w:r>
      <w:r w:rsidRPr="00CF1219">
        <w:rPr>
          <w:lang w:bidi="en-US"/>
        </w:rPr>
        <w:t>к</w:t>
      </w:r>
      <w:r w:rsidRPr="00CF1219">
        <w:rPr>
          <w:lang w:bidi="en-US"/>
        </w:rPr>
        <w:t>тивных двигателей и топочному мазуту", утвержденному решением Комиссии Таможенн</w:t>
      </w:r>
      <w:r w:rsidRPr="00CF1219">
        <w:rPr>
          <w:lang w:bidi="en-US"/>
        </w:rPr>
        <w:t>о</w:t>
      </w:r>
      <w:r w:rsidRPr="00CF1219">
        <w:rPr>
          <w:lang w:bidi="en-US"/>
        </w:rPr>
        <w:t>го союза, введенному в действие  Постановлением Правительства РФ от 27.02.2008 № 118;</w:t>
      </w:r>
    </w:p>
    <w:p w:rsidR="00CF1219" w:rsidRPr="00CF1219" w:rsidRDefault="00CF1219" w:rsidP="00CF1219">
      <w:pPr>
        <w:widowControl w:val="0"/>
        <w:tabs>
          <w:tab w:val="left" w:pos="0"/>
        </w:tabs>
        <w:jc w:val="both"/>
        <w:rPr>
          <w:lang w:bidi="en-US"/>
        </w:rPr>
      </w:pPr>
      <w:r w:rsidRPr="00CF1219">
        <w:rPr>
          <w:lang w:bidi="en-US"/>
        </w:rPr>
        <w:tab/>
        <w:t>ГОСТ 32511-2013, «Национальный стандарт Российской Федерации. Топливо д</w:t>
      </w:r>
      <w:r w:rsidRPr="00CF1219">
        <w:rPr>
          <w:lang w:bidi="en-US"/>
        </w:rPr>
        <w:t>и</w:t>
      </w:r>
      <w:r w:rsidRPr="00CF1219">
        <w:rPr>
          <w:lang w:bidi="en-US"/>
        </w:rPr>
        <w:t>зельное евро. Технические условия», техническому регламенту ТС "О требованиях к авт</w:t>
      </w:r>
      <w:r w:rsidRPr="00CF1219">
        <w:rPr>
          <w:lang w:bidi="en-US"/>
        </w:rPr>
        <w:t>о</w:t>
      </w:r>
      <w:r w:rsidRPr="00CF1219">
        <w:rPr>
          <w:lang w:bidi="en-US"/>
        </w:rPr>
        <w:t>мобильному и авиационному бензину, дизельному и судовому топливу, топливу для реа</w:t>
      </w:r>
      <w:r w:rsidRPr="00CF1219">
        <w:rPr>
          <w:lang w:bidi="en-US"/>
        </w:rPr>
        <w:t>к</w:t>
      </w:r>
      <w:r w:rsidRPr="00CF1219">
        <w:rPr>
          <w:lang w:bidi="en-US"/>
        </w:rPr>
        <w:t>тивных двигателей и топочному мазуту", утвержденному решением Комиссии Таможенн</w:t>
      </w:r>
      <w:r w:rsidRPr="00CF1219">
        <w:rPr>
          <w:lang w:bidi="en-US"/>
        </w:rPr>
        <w:t>о</w:t>
      </w:r>
      <w:r w:rsidRPr="00CF1219">
        <w:rPr>
          <w:lang w:bidi="en-US"/>
        </w:rPr>
        <w:t xml:space="preserve">го союза, введенному в действие  Постановлением Правительства РФ от 27.02.2008 № 118. </w:t>
      </w:r>
    </w:p>
    <w:p w:rsidR="00CF1219" w:rsidRPr="00CF1219" w:rsidRDefault="00CF1219" w:rsidP="00CF1219">
      <w:pPr>
        <w:widowControl w:val="0"/>
        <w:tabs>
          <w:tab w:val="left" w:pos="0"/>
        </w:tabs>
        <w:jc w:val="both"/>
        <w:rPr>
          <w:lang w:bidi="en-US"/>
        </w:rPr>
      </w:pPr>
    </w:p>
    <w:p w:rsidR="00CF1219" w:rsidRPr="00CF1219" w:rsidRDefault="00CF1219" w:rsidP="00CF1219">
      <w:pPr>
        <w:widowControl w:val="0"/>
        <w:tabs>
          <w:tab w:val="left" w:pos="0"/>
        </w:tabs>
        <w:jc w:val="both"/>
        <w:rPr>
          <w:b/>
          <w:lang w:bidi="en-US"/>
        </w:rPr>
      </w:pPr>
      <w:r w:rsidRPr="00CF1219">
        <w:rPr>
          <w:b/>
          <w:lang w:bidi="en-US"/>
        </w:rPr>
        <w:t>3. Требования к поставщику.</w:t>
      </w:r>
    </w:p>
    <w:p w:rsidR="00CF1219" w:rsidRPr="00CF1219" w:rsidRDefault="00CF1219" w:rsidP="00CF1219">
      <w:pPr>
        <w:widowControl w:val="0"/>
        <w:tabs>
          <w:tab w:val="left" w:pos="0"/>
        </w:tabs>
        <w:jc w:val="both"/>
        <w:rPr>
          <w:lang w:bidi="en-US"/>
        </w:rPr>
      </w:pPr>
      <w:r w:rsidRPr="00CF1219">
        <w:rPr>
          <w:lang w:bidi="en-US"/>
        </w:rPr>
        <w:t xml:space="preserve"> 3.1 Поставщик предоставляет в течение 3-х календарных дней, с момента подписания Го</w:t>
      </w:r>
      <w:r w:rsidRPr="00CF1219">
        <w:rPr>
          <w:lang w:bidi="en-US"/>
        </w:rPr>
        <w:t>с</w:t>
      </w:r>
      <w:r w:rsidRPr="00CF1219">
        <w:rPr>
          <w:lang w:bidi="en-US"/>
        </w:rPr>
        <w:t>ударственного контракта перечень АЗС с указанием в нем информации о наименовании а</w:t>
      </w:r>
      <w:r w:rsidRPr="00CF1219">
        <w:rPr>
          <w:lang w:bidi="en-US"/>
        </w:rPr>
        <w:t>в</w:t>
      </w:r>
      <w:r w:rsidRPr="00CF1219">
        <w:rPr>
          <w:lang w:bidi="en-US"/>
        </w:rPr>
        <w:t xml:space="preserve">тозаправочных станций, их адресов и номеров телефонов. </w:t>
      </w:r>
    </w:p>
    <w:p w:rsidR="00CF1219" w:rsidRPr="00CF1219" w:rsidRDefault="00CF1219" w:rsidP="00CF1219">
      <w:pPr>
        <w:widowControl w:val="0"/>
        <w:tabs>
          <w:tab w:val="left" w:pos="0"/>
        </w:tabs>
        <w:jc w:val="both"/>
        <w:rPr>
          <w:bCs/>
        </w:rPr>
      </w:pPr>
      <w:r w:rsidRPr="00CF1219">
        <w:rPr>
          <w:lang w:bidi="en-US"/>
        </w:rPr>
        <w:t>3.2. Поставщик обязан предоставить сертификаты, гарантийные талоны, обязательные для поставляемых видов ГСМ и иные документы, подтверждающие качество ГСМ, оформле</w:t>
      </w:r>
      <w:r w:rsidRPr="00CF1219">
        <w:rPr>
          <w:lang w:bidi="en-US"/>
        </w:rPr>
        <w:t>н</w:t>
      </w:r>
      <w:r w:rsidRPr="00CF1219">
        <w:rPr>
          <w:lang w:bidi="en-US"/>
        </w:rPr>
        <w:t>ные в соответствии с законодательством Российской Федерации</w:t>
      </w:r>
      <w:r w:rsidRPr="00CF1219">
        <w:rPr>
          <w:rFonts w:eastAsia="Arial Unicode MS"/>
        </w:rPr>
        <w:t>.</w:t>
      </w:r>
    </w:p>
    <w:p w:rsidR="00CF1219" w:rsidRPr="00CF1219" w:rsidRDefault="00CF1219" w:rsidP="00CF1219">
      <w:pPr>
        <w:widowControl w:val="0"/>
        <w:tabs>
          <w:tab w:val="left" w:pos="0"/>
        </w:tabs>
        <w:jc w:val="both"/>
        <w:rPr>
          <w:lang w:bidi="en-US"/>
        </w:rPr>
      </w:pPr>
    </w:p>
    <w:p w:rsidR="00CF1219" w:rsidRPr="00CF1219" w:rsidRDefault="00CF1219" w:rsidP="00CF1219">
      <w:pPr>
        <w:widowControl w:val="0"/>
        <w:tabs>
          <w:tab w:val="left" w:pos="0"/>
        </w:tabs>
        <w:jc w:val="both"/>
        <w:rPr>
          <w:b/>
          <w:lang w:bidi="en-US"/>
        </w:rPr>
      </w:pPr>
      <w:r w:rsidRPr="00CF1219">
        <w:rPr>
          <w:b/>
          <w:lang w:bidi="en-US"/>
        </w:rPr>
        <w:t>4. Срок и способ поставки.</w:t>
      </w:r>
    </w:p>
    <w:p w:rsidR="00CF1219" w:rsidRPr="00CF1219" w:rsidRDefault="00CF1219" w:rsidP="00CF1219">
      <w:pPr>
        <w:widowControl w:val="0"/>
        <w:tabs>
          <w:tab w:val="left" w:pos="0"/>
        </w:tabs>
        <w:jc w:val="both"/>
        <w:rPr>
          <w:lang w:bidi="en-US"/>
        </w:rPr>
      </w:pPr>
      <w:r w:rsidRPr="00CF1219">
        <w:rPr>
          <w:lang w:bidi="en-US"/>
        </w:rPr>
        <w:t xml:space="preserve"> 4.1 Срок поставки ГСМ - со дня заключения Государственного контракта. Срок действия топливных карт  до полного использования всего количества топлива на АЗС поставщика в объеме, установленном контрактом.  </w:t>
      </w:r>
    </w:p>
    <w:p w:rsidR="00CF1219" w:rsidRPr="00CF1219" w:rsidRDefault="00CF1219" w:rsidP="00CF1219">
      <w:pPr>
        <w:widowControl w:val="0"/>
        <w:tabs>
          <w:tab w:val="left" w:pos="0"/>
        </w:tabs>
        <w:jc w:val="both"/>
        <w:rPr>
          <w:lang w:bidi="en-US"/>
        </w:rPr>
      </w:pPr>
      <w:r w:rsidRPr="00CF1219">
        <w:rPr>
          <w:lang w:bidi="en-US"/>
        </w:rPr>
        <w:t xml:space="preserve"> 4.2. </w:t>
      </w:r>
      <w:proofErr w:type="gramStart"/>
      <w:r w:rsidRPr="00CF1219">
        <w:rPr>
          <w:lang w:bidi="en-US"/>
        </w:rPr>
        <w:t>Поставщик должен обеспечить бесперебойную заправку через топливно-раздаточные колонки на АЗС автотранспорта Заказчика путем выборки ГСМ (самовывоза) с использов</w:t>
      </w:r>
      <w:r w:rsidRPr="00CF1219">
        <w:rPr>
          <w:lang w:bidi="en-US"/>
        </w:rPr>
        <w:t>а</w:t>
      </w:r>
      <w:r w:rsidRPr="00CF1219">
        <w:rPr>
          <w:lang w:bidi="en-US"/>
        </w:rPr>
        <w:t>нием топливных карт Заказчиком через собственные АЗС  на территории г. Севас</w:t>
      </w:r>
      <w:r w:rsidR="007F0D24">
        <w:rPr>
          <w:lang w:bidi="en-US"/>
        </w:rPr>
        <w:t>тополя, г. Симферополя</w:t>
      </w:r>
      <w:r w:rsidRPr="00CF1219">
        <w:rPr>
          <w:lang w:bidi="en-US"/>
        </w:rPr>
        <w:t>, г. Керчь, г. Евпатория, г. Ялта, г. Феодосия, г. Армянск, г. Джанкой.</w:t>
      </w:r>
      <w:proofErr w:type="gramEnd"/>
    </w:p>
    <w:p w:rsidR="00CF1219" w:rsidRPr="00CF1219" w:rsidRDefault="00CF1219" w:rsidP="00CF1219">
      <w:pPr>
        <w:widowControl w:val="0"/>
        <w:tabs>
          <w:tab w:val="left" w:pos="0"/>
        </w:tabs>
        <w:jc w:val="both"/>
        <w:rPr>
          <w:lang w:bidi="en-US"/>
        </w:rPr>
      </w:pPr>
      <w:r w:rsidRPr="00CF1219">
        <w:rPr>
          <w:lang w:bidi="en-US"/>
        </w:rPr>
        <w:t>4.3. Получение горюче-смазочных материалов осуществляется уполномоченными предст</w:t>
      </w:r>
      <w:r w:rsidRPr="00CF1219">
        <w:rPr>
          <w:lang w:bidi="en-US"/>
        </w:rPr>
        <w:t>а</w:t>
      </w:r>
      <w:r w:rsidRPr="00CF1219">
        <w:rPr>
          <w:lang w:bidi="en-US"/>
        </w:rPr>
        <w:t>вителями Заказчика на АЗС на основании топливных карт. Уполномоченным представит</w:t>
      </w:r>
      <w:r w:rsidRPr="00CF1219">
        <w:rPr>
          <w:lang w:bidi="en-US"/>
        </w:rPr>
        <w:t>е</w:t>
      </w:r>
      <w:r w:rsidRPr="00CF1219">
        <w:rPr>
          <w:lang w:bidi="en-US"/>
        </w:rPr>
        <w:t>лем Заказчика является любое лицо, предъявившее топливную карты, выданную  на ГСМ Заказчику.  Один номинальный отпуск Продукции  должен соответствовать одному литру ГСМ.</w:t>
      </w:r>
    </w:p>
    <w:p w:rsidR="00CF1219" w:rsidRPr="00CF1219" w:rsidRDefault="00CF1219" w:rsidP="00CF1219">
      <w:pPr>
        <w:widowControl w:val="0"/>
        <w:tabs>
          <w:tab w:val="left" w:pos="0"/>
        </w:tabs>
        <w:jc w:val="both"/>
        <w:rPr>
          <w:lang w:bidi="en-US"/>
        </w:rPr>
      </w:pPr>
    </w:p>
    <w:p w:rsidR="00CF1219" w:rsidRPr="00CF1219" w:rsidRDefault="00CF1219" w:rsidP="00CF1219">
      <w:pPr>
        <w:widowControl w:val="0"/>
        <w:tabs>
          <w:tab w:val="left" w:pos="0"/>
        </w:tabs>
        <w:jc w:val="both"/>
        <w:rPr>
          <w:b/>
          <w:lang w:bidi="en-US"/>
        </w:rPr>
      </w:pPr>
      <w:r w:rsidRPr="00CF1219">
        <w:rPr>
          <w:b/>
          <w:lang w:bidi="en-US"/>
        </w:rPr>
        <w:t>5.Топливная карта</w:t>
      </w:r>
    </w:p>
    <w:p w:rsidR="00CF1219" w:rsidRPr="00CF1219" w:rsidRDefault="00CF1219" w:rsidP="00CF1219">
      <w:pPr>
        <w:widowControl w:val="0"/>
        <w:tabs>
          <w:tab w:val="left" w:pos="0"/>
        </w:tabs>
        <w:jc w:val="both"/>
        <w:rPr>
          <w:lang w:bidi="en-US"/>
        </w:rPr>
      </w:pPr>
      <w:r w:rsidRPr="00CF1219">
        <w:rPr>
          <w:lang w:bidi="en-US"/>
        </w:rPr>
        <w:tab/>
        <w:t>5.1 Поставка горюче-смазочных материалов должна осуществляться с использован</w:t>
      </w:r>
      <w:r w:rsidRPr="00CF1219">
        <w:rPr>
          <w:lang w:bidi="en-US"/>
        </w:rPr>
        <w:t>и</w:t>
      </w:r>
      <w:r w:rsidRPr="00CF1219">
        <w:rPr>
          <w:lang w:bidi="en-US"/>
        </w:rPr>
        <w:t>ем топливной карты литрового номинала, являющейся средством учета полученных Зака</w:t>
      </w:r>
      <w:r w:rsidRPr="00CF1219">
        <w:rPr>
          <w:lang w:bidi="en-US"/>
        </w:rPr>
        <w:t>з</w:t>
      </w:r>
      <w:r w:rsidRPr="00CF1219">
        <w:rPr>
          <w:lang w:bidi="en-US"/>
        </w:rPr>
        <w:t xml:space="preserve">чиком горюче-смазочных материалов. </w:t>
      </w:r>
    </w:p>
    <w:p w:rsidR="00CF1219" w:rsidRPr="00CF1219" w:rsidRDefault="00CF1219" w:rsidP="00CF1219">
      <w:pPr>
        <w:widowControl w:val="0"/>
        <w:tabs>
          <w:tab w:val="left" w:pos="0"/>
        </w:tabs>
        <w:jc w:val="both"/>
        <w:rPr>
          <w:lang w:bidi="en-US"/>
        </w:rPr>
      </w:pPr>
      <w:r w:rsidRPr="00CF1219">
        <w:rPr>
          <w:lang w:bidi="en-US"/>
        </w:rPr>
        <w:t xml:space="preserve">        5.2.Топливные карты и </w:t>
      </w:r>
      <w:proofErr w:type="spellStart"/>
      <w:r w:rsidRPr="00CF1219">
        <w:rPr>
          <w:lang w:bidi="en-US"/>
        </w:rPr>
        <w:t>пин</w:t>
      </w:r>
      <w:proofErr w:type="spellEnd"/>
      <w:r w:rsidRPr="00CF1219">
        <w:rPr>
          <w:lang w:bidi="en-US"/>
        </w:rPr>
        <w:t>-коды передаются Заказчику в течение трех  рабочих дней с момента заключения Государственного контракта.</w:t>
      </w:r>
    </w:p>
    <w:p w:rsidR="00CF1219" w:rsidRPr="00CF1219" w:rsidRDefault="00CF1219" w:rsidP="00CF1219">
      <w:pPr>
        <w:widowControl w:val="0"/>
        <w:tabs>
          <w:tab w:val="left" w:pos="0"/>
        </w:tabs>
        <w:jc w:val="both"/>
        <w:rPr>
          <w:lang w:bidi="en-US"/>
        </w:rPr>
      </w:pPr>
      <w:r w:rsidRPr="00CF1219">
        <w:rPr>
          <w:lang w:bidi="en-US"/>
        </w:rPr>
        <w:t xml:space="preserve">        5.3.Заказчик назначает ответственного за выдачу топливных карт, и изменения баланса на картах. Установка и изменение (пополнение) лимита на топливной карте происходит ч</w:t>
      </w:r>
      <w:r w:rsidRPr="00CF1219">
        <w:rPr>
          <w:lang w:bidi="en-US"/>
        </w:rPr>
        <w:t>е</w:t>
      </w:r>
      <w:r w:rsidRPr="00CF1219">
        <w:rPr>
          <w:lang w:bidi="en-US"/>
        </w:rPr>
        <w:t>рез сеть интернет, в личном кабинете владельца топливной карты. Срок действия топли</w:t>
      </w:r>
      <w:r w:rsidRPr="00CF1219">
        <w:rPr>
          <w:lang w:bidi="en-US"/>
        </w:rPr>
        <w:t>в</w:t>
      </w:r>
      <w:r w:rsidRPr="00CF1219">
        <w:rPr>
          <w:lang w:bidi="en-US"/>
        </w:rPr>
        <w:t>ных карт заканчивается моментом выборки ГСМ Поставщиком в соответствии с услов</w:t>
      </w:r>
      <w:r w:rsidRPr="00CF1219">
        <w:rPr>
          <w:lang w:bidi="en-US"/>
        </w:rPr>
        <w:t>и</w:t>
      </w:r>
      <w:r w:rsidRPr="00CF1219">
        <w:rPr>
          <w:lang w:bidi="en-US"/>
        </w:rPr>
        <w:t>ями Контракта.</w:t>
      </w:r>
    </w:p>
    <w:p w:rsidR="00CF1219" w:rsidRDefault="00CF1219" w:rsidP="00CF1219">
      <w:pPr>
        <w:widowControl w:val="0"/>
        <w:tabs>
          <w:tab w:val="left" w:pos="0"/>
        </w:tabs>
        <w:jc w:val="both"/>
        <w:rPr>
          <w:lang w:bidi="en-US"/>
        </w:rPr>
      </w:pPr>
      <w:r w:rsidRPr="00CF1219">
        <w:rPr>
          <w:lang w:bidi="en-US"/>
        </w:rPr>
        <w:t xml:space="preserve">        5.4.Поставщик обеспечивает наличие дежурного диспетчера (горячая линия поставщ</w:t>
      </w:r>
      <w:r w:rsidRPr="00CF1219">
        <w:rPr>
          <w:lang w:bidi="en-US"/>
        </w:rPr>
        <w:t>и</w:t>
      </w:r>
      <w:r w:rsidRPr="00CF1219">
        <w:rPr>
          <w:lang w:bidi="en-US"/>
        </w:rPr>
        <w:lastRenderedPageBreak/>
        <w:t>ка) для оперативного решения вопросов, св</w:t>
      </w:r>
      <w:r w:rsidRPr="00CF1219">
        <w:rPr>
          <w:lang w:bidi="en-US"/>
        </w:rPr>
        <w:t>я</w:t>
      </w:r>
      <w:r w:rsidRPr="00CF1219">
        <w:rPr>
          <w:lang w:bidi="en-US"/>
        </w:rPr>
        <w:t>занных с непредвиденными обстоятельств</w:t>
      </w:r>
      <w:r w:rsidRPr="00CF1219">
        <w:rPr>
          <w:lang w:bidi="en-US"/>
        </w:rPr>
        <w:t>а</w:t>
      </w:r>
      <w:r w:rsidRPr="00CF1219">
        <w:rPr>
          <w:lang w:bidi="en-US"/>
        </w:rPr>
        <w:t>ми по приему (блокировке) топливных карт на АЗС и срочной блокировке топливных карт, в случае их утери или утраты. В случае утери карты Поставщик после подачи письменного заявления или звонка Заказчика обязан заблокировать карту, для предотвращения её н</w:t>
      </w:r>
      <w:r w:rsidRPr="00CF1219">
        <w:rPr>
          <w:lang w:bidi="en-US"/>
        </w:rPr>
        <w:t>е</w:t>
      </w:r>
      <w:r w:rsidRPr="00CF1219">
        <w:rPr>
          <w:lang w:bidi="en-US"/>
        </w:rPr>
        <w:t>санкционированного использования.</w:t>
      </w:r>
    </w:p>
    <w:p w:rsidR="001577A8" w:rsidRPr="001577A8" w:rsidRDefault="001577A8" w:rsidP="00CF1219">
      <w:pPr>
        <w:widowControl w:val="0"/>
        <w:tabs>
          <w:tab w:val="left" w:pos="0"/>
        </w:tabs>
        <w:jc w:val="both"/>
        <w:rPr>
          <w:lang w:bidi="en-US"/>
        </w:rPr>
      </w:pPr>
    </w:p>
    <w:p w:rsidR="006C0C07" w:rsidRDefault="006C0C07" w:rsidP="00F05888">
      <w:pPr>
        <w:jc w:val="center"/>
        <w:rPr>
          <w:bCs/>
        </w:rPr>
      </w:pPr>
      <w:r w:rsidRPr="00012A9F">
        <w:rPr>
          <w:bCs/>
        </w:rPr>
        <w:t>Раздел 3</w:t>
      </w:r>
      <w:r>
        <w:rPr>
          <w:bCs/>
        </w:rPr>
        <w:t>.ЗАЯВКА НА УЧАСТИЕ В ЭЛЕКТРОННОМ АУКЦИОНЕ</w:t>
      </w:r>
    </w:p>
    <w:p w:rsidR="006C0C07" w:rsidRDefault="006C0C07" w:rsidP="00F05888">
      <w:pPr>
        <w:jc w:val="center"/>
        <w:rPr>
          <w:bCs/>
        </w:rPr>
      </w:pPr>
    </w:p>
    <w:p w:rsidR="006C0C07" w:rsidRPr="00012A9F" w:rsidRDefault="006C0C07" w:rsidP="00F05888">
      <w:pPr>
        <w:jc w:val="center"/>
        <w:rPr>
          <w:bCs/>
        </w:rPr>
      </w:pPr>
      <w:r>
        <w:rPr>
          <w:bCs/>
        </w:rPr>
        <w:t>3.1.</w:t>
      </w:r>
      <w:r w:rsidRPr="00012A9F">
        <w:rPr>
          <w:bCs/>
        </w:rPr>
        <w:t>ТРЕБОВАНИЯ К СОДЕРЖАНИЮ, СОСТАВУ ЗАЯВКИ НА УЧАСТИЕ В ЭЛЕ</w:t>
      </w:r>
      <w:r w:rsidRPr="00012A9F">
        <w:rPr>
          <w:bCs/>
        </w:rPr>
        <w:t>К</w:t>
      </w:r>
      <w:r w:rsidRPr="00012A9F">
        <w:rPr>
          <w:bCs/>
        </w:rPr>
        <w:t>ТРОННОМ АУКЦИОНЕ</w:t>
      </w:r>
    </w:p>
    <w:p w:rsidR="006C0C07" w:rsidRPr="00507DB4" w:rsidRDefault="006C0C07" w:rsidP="00F05888">
      <w:pPr>
        <w:widowControl w:val="0"/>
        <w:autoSpaceDE w:val="0"/>
        <w:autoSpaceDN w:val="0"/>
        <w:adjustRightInd w:val="0"/>
        <w:ind w:firstLine="540"/>
        <w:jc w:val="both"/>
      </w:pPr>
      <w:r>
        <w:t>3.1</w:t>
      </w:r>
      <w:r w:rsidRPr="00507DB4">
        <w:t>.</w:t>
      </w:r>
      <w:r>
        <w:t>1.</w:t>
      </w:r>
      <w:r w:rsidRPr="00507DB4">
        <w:t xml:space="preserve"> Заявка на участие в электронном аукционе состоит из двух частей.</w:t>
      </w:r>
    </w:p>
    <w:p w:rsidR="006C0C07" w:rsidRPr="00507DB4" w:rsidRDefault="006C0C07" w:rsidP="00F05888">
      <w:pPr>
        <w:widowControl w:val="0"/>
        <w:autoSpaceDE w:val="0"/>
        <w:autoSpaceDN w:val="0"/>
        <w:adjustRightInd w:val="0"/>
        <w:ind w:firstLine="540"/>
        <w:jc w:val="both"/>
      </w:pPr>
      <w:bookmarkStart w:id="2" w:name="Par1099"/>
      <w:bookmarkEnd w:id="2"/>
      <w:r>
        <w:t>3.1.2</w:t>
      </w:r>
      <w:r w:rsidRPr="00507DB4">
        <w:t>. Первая часть заявки на участие в электронном аукционе должна содержать ук</w:t>
      </w:r>
      <w:r w:rsidRPr="00507DB4">
        <w:t>а</w:t>
      </w:r>
      <w:r w:rsidRPr="00507DB4">
        <w:t>занную в одном из следующих подпунктов информацию:</w:t>
      </w:r>
    </w:p>
    <w:p w:rsidR="006C0C07" w:rsidRPr="00507DB4" w:rsidRDefault="006C0C07" w:rsidP="00F05888">
      <w:pPr>
        <w:widowControl w:val="0"/>
        <w:autoSpaceDE w:val="0"/>
        <w:autoSpaceDN w:val="0"/>
        <w:adjustRightInd w:val="0"/>
        <w:ind w:firstLine="540"/>
        <w:jc w:val="both"/>
      </w:pPr>
      <w:r w:rsidRPr="00507DB4">
        <w:t>1) при заключении контракта на поставку товара:</w:t>
      </w:r>
    </w:p>
    <w:p w:rsidR="006C0C07" w:rsidRPr="00507DB4" w:rsidRDefault="006C0C07" w:rsidP="00F05888">
      <w:pPr>
        <w:widowControl w:val="0"/>
        <w:autoSpaceDE w:val="0"/>
        <w:autoSpaceDN w:val="0"/>
        <w:adjustRightInd w:val="0"/>
        <w:ind w:firstLine="540"/>
        <w:jc w:val="both"/>
      </w:pPr>
      <w:proofErr w:type="gramStart"/>
      <w:r w:rsidRPr="00507DB4">
        <w:t>а) согласие участника такого аукциона на поставку товара в случае, если этот учас</w:t>
      </w:r>
      <w:r w:rsidRPr="00507DB4">
        <w:t>т</w:t>
      </w:r>
      <w:r w:rsidRPr="00507DB4">
        <w:t>ник предлагает для поставки товар, в отношении которого в документации о таком аукц</w:t>
      </w:r>
      <w:r w:rsidRPr="00507DB4">
        <w:t>и</w:t>
      </w:r>
      <w:r w:rsidRPr="00507DB4">
        <w:t>оне содержится указание на товарный знак (его словесное обозначение)</w:t>
      </w:r>
      <w:r>
        <w:t xml:space="preserve"> (при наличии)</w:t>
      </w:r>
      <w:r w:rsidRPr="00507DB4">
        <w:t>, знак обслуживания</w:t>
      </w:r>
      <w:r>
        <w:t xml:space="preserve"> (при наличии)</w:t>
      </w:r>
      <w:r w:rsidRPr="00507DB4">
        <w:t>, фирменное наименование</w:t>
      </w:r>
      <w:r>
        <w:t xml:space="preserve"> (при наличии)</w:t>
      </w:r>
      <w:r w:rsidRPr="00507DB4">
        <w:t>, патенты</w:t>
      </w:r>
      <w:r>
        <w:t xml:space="preserve"> (при нал</w:t>
      </w:r>
      <w:r>
        <w:t>и</w:t>
      </w:r>
      <w:r>
        <w:t>чии)</w:t>
      </w:r>
      <w:r w:rsidRPr="00507DB4">
        <w:t>, полезные модели</w:t>
      </w:r>
      <w:r>
        <w:t xml:space="preserve"> (при наличии)</w:t>
      </w:r>
      <w:r w:rsidRPr="00507DB4">
        <w:t>, промышленные образцы</w:t>
      </w:r>
      <w:r>
        <w:t xml:space="preserve"> (при наличии)</w:t>
      </w:r>
      <w:r w:rsidRPr="00507DB4">
        <w:t>, наименов</w:t>
      </w:r>
      <w:r w:rsidRPr="00507DB4">
        <w:t>а</w:t>
      </w:r>
      <w:r w:rsidRPr="00507DB4">
        <w:t>ние места происхождения товара или наименование</w:t>
      </w:r>
      <w:proofErr w:type="gramEnd"/>
      <w:r w:rsidRPr="00507DB4">
        <w:t xml:space="preserve"> производителя товара, и (или) такой участник предлагает для поставки товар, который является эквивалентным товару, указа</w:t>
      </w:r>
      <w:r w:rsidRPr="00507DB4">
        <w:t>н</w:t>
      </w:r>
      <w:r w:rsidRPr="00507DB4">
        <w:t>ному в данной документации, конкретные показатели товара, соответствующие значениям эквивалентности, установленным данной документацией;</w:t>
      </w:r>
    </w:p>
    <w:p w:rsidR="0052579B" w:rsidRPr="0062351F" w:rsidRDefault="006C0C07" w:rsidP="0052579B">
      <w:pPr>
        <w:widowControl w:val="0"/>
        <w:autoSpaceDE w:val="0"/>
        <w:autoSpaceDN w:val="0"/>
        <w:adjustRightInd w:val="0"/>
        <w:ind w:firstLine="540"/>
        <w:jc w:val="both"/>
        <w:rPr>
          <w:color w:val="000000"/>
          <w:shd w:val="clear" w:color="auto" w:fill="FFFFFF"/>
        </w:rPr>
      </w:pPr>
      <w:proofErr w:type="gramStart"/>
      <w:r w:rsidRPr="00507DB4">
        <w:t xml:space="preserve">б) </w:t>
      </w:r>
      <w:r w:rsidR="0052579B" w:rsidRPr="0062351F">
        <w:rPr>
          <w:color w:val="000000"/>
          <w:shd w:val="clear" w:color="auto" w:fill="FFFFFF"/>
        </w:rPr>
        <w:t>конкретные показатели, соответствующие значениям, установленным документац</w:t>
      </w:r>
      <w:r w:rsidR="0052579B" w:rsidRPr="0062351F">
        <w:rPr>
          <w:color w:val="000000"/>
          <w:shd w:val="clear" w:color="auto" w:fill="FFFFFF"/>
        </w:rPr>
        <w:t>и</w:t>
      </w:r>
      <w:r w:rsidR="0052579B" w:rsidRPr="0062351F">
        <w:rPr>
          <w:color w:val="000000"/>
          <w:shd w:val="clear" w:color="auto" w:fill="FFFFFF"/>
        </w:rPr>
        <w:t>ей о таком аукционе, и указание на товарный знак (его словесное обозначение) (при нал</w:t>
      </w:r>
      <w:r w:rsidR="0052579B" w:rsidRPr="0062351F">
        <w:rPr>
          <w:color w:val="000000"/>
          <w:shd w:val="clear" w:color="auto" w:fill="FFFFFF"/>
        </w:rPr>
        <w:t>и</w:t>
      </w:r>
      <w:r w:rsidR="0052579B" w:rsidRPr="0062351F">
        <w:rPr>
          <w:color w:val="000000"/>
          <w:shd w:val="clear" w:color="auto" w:fill="FFFFFF"/>
        </w:rPr>
        <w:t>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C0C07" w:rsidRPr="00507DB4" w:rsidRDefault="006C0C07" w:rsidP="00F05888">
      <w:pPr>
        <w:widowControl w:val="0"/>
        <w:autoSpaceDE w:val="0"/>
        <w:autoSpaceDN w:val="0"/>
        <w:adjustRightInd w:val="0"/>
        <w:ind w:firstLine="540"/>
        <w:jc w:val="both"/>
      </w:pPr>
      <w:bookmarkStart w:id="3" w:name="Par1103"/>
      <w:bookmarkEnd w:id="3"/>
      <w:r w:rsidRPr="00507DB4">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w:t>
      </w:r>
      <w:r w:rsidRPr="00507DB4">
        <w:t>к</w:t>
      </w:r>
      <w:r w:rsidRPr="00507DB4">
        <w:t>циона на выполнение работы или оказание услуги;</w:t>
      </w:r>
    </w:p>
    <w:p w:rsidR="006C0C07" w:rsidRPr="00507DB4" w:rsidRDefault="006C0C07" w:rsidP="00F05888">
      <w:pPr>
        <w:widowControl w:val="0"/>
        <w:autoSpaceDE w:val="0"/>
        <w:autoSpaceDN w:val="0"/>
        <w:adjustRightInd w:val="0"/>
        <w:ind w:firstLine="540"/>
        <w:jc w:val="both"/>
      </w:pPr>
      <w:r w:rsidRPr="00507DB4">
        <w:t>3) при заключении контракта на выполнение работы или оказание услуги, для выпо</w:t>
      </w:r>
      <w:r w:rsidRPr="00507DB4">
        <w:t>л</w:t>
      </w:r>
      <w:r w:rsidRPr="00507DB4">
        <w:t>нения или оказания которых используется товар:</w:t>
      </w:r>
    </w:p>
    <w:p w:rsidR="006C0C07" w:rsidRPr="00507DB4" w:rsidRDefault="006C0C07" w:rsidP="00F05888">
      <w:pPr>
        <w:widowControl w:val="0"/>
        <w:autoSpaceDE w:val="0"/>
        <w:autoSpaceDN w:val="0"/>
        <w:adjustRightInd w:val="0"/>
        <w:ind w:firstLine="540"/>
        <w:jc w:val="both"/>
      </w:pPr>
      <w:r w:rsidRPr="00507DB4">
        <w:rPr>
          <w:color w:val="000000"/>
        </w:rPr>
        <w:t xml:space="preserve">а) согласие, предусмотренное </w:t>
      </w:r>
      <w:hyperlink w:anchor="Par1103" w:history="1">
        <w:r w:rsidRPr="00507DB4">
          <w:rPr>
            <w:color w:val="000000"/>
          </w:rPr>
          <w:t>пунктом 2</w:t>
        </w:r>
      </w:hyperlink>
      <w:r w:rsidRPr="00507DB4">
        <w:rPr>
          <w:color w:val="000000"/>
        </w:rPr>
        <w:t xml:space="preserve"> настоящей части, в том числе согласие на и</w:t>
      </w:r>
      <w:r w:rsidRPr="00507DB4">
        <w:rPr>
          <w:color w:val="000000"/>
        </w:rPr>
        <w:t>с</w:t>
      </w:r>
      <w:r w:rsidRPr="00507DB4">
        <w:rPr>
          <w:color w:val="000000"/>
        </w:rPr>
        <w:t>пользование товара, в отношении которого в документации о таком аукционе содержится указание на товарный знак (его словесное обозначение</w:t>
      </w:r>
      <w:proofErr w:type="gramStart"/>
      <w:r w:rsidRPr="00507DB4">
        <w:rPr>
          <w:color w:val="000000"/>
        </w:rPr>
        <w:t>)</w:t>
      </w:r>
      <w:r>
        <w:t>(</w:t>
      </w:r>
      <w:proofErr w:type="gramEnd"/>
      <w:r>
        <w:t>при наличии)</w:t>
      </w:r>
      <w:r w:rsidRPr="00507DB4">
        <w:rPr>
          <w:color w:val="000000"/>
        </w:rPr>
        <w:t>, знак обслужив</w:t>
      </w:r>
      <w:r w:rsidRPr="00507DB4">
        <w:rPr>
          <w:color w:val="000000"/>
        </w:rPr>
        <w:t>а</w:t>
      </w:r>
      <w:r w:rsidRPr="00507DB4">
        <w:rPr>
          <w:color w:val="000000"/>
        </w:rPr>
        <w:t>ния</w:t>
      </w:r>
      <w:r>
        <w:t>(при наличии)</w:t>
      </w:r>
      <w:r w:rsidRPr="00507DB4">
        <w:rPr>
          <w:color w:val="000000"/>
        </w:rPr>
        <w:t>, фирменное наименование</w:t>
      </w:r>
      <w:r>
        <w:t>(при наличии)</w:t>
      </w:r>
      <w:r w:rsidRPr="00507DB4">
        <w:rPr>
          <w:color w:val="000000"/>
        </w:rPr>
        <w:t>, патенты</w:t>
      </w:r>
      <w:r>
        <w:t>(при наличии)</w:t>
      </w:r>
      <w:r w:rsidRPr="00507DB4">
        <w:rPr>
          <w:color w:val="000000"/>
        </w:rPr>
        <w:t>, поле</w:t>
      </w:r>
      <w:r w:rsidRPr="00507DB4">
        <w:rPr>
          <w:color w:val="000000"/>
        </w:rPr>
        <w:t>з</w:t>
      </w:r>
      <w:r w:rsidRPr="00507DB4">
        <w:rPr>
          <w:color w:val="000000"/>
        </w:rPr>
        <w:t>ные модели</w:t>
      </w:r>
      <w:r>
        <w:t>(при наличии)</w:t>
      </w:r>
      <w:r w:rsidRPr="00507DB4">
        <w:rPr>
          <w:color w:val="000000"/>
        </w:rPr>
        <w:t>, промышленные образцы</w:t>
      </w:r>
      <w:r>
        <w:t>(при наличии)</w:t>
      </w:r>
      <w:r w:rsidRPr="00507DB4">
        <w:rPr>
          <w:color w:val="000000"/>
        </w:rPr>
        <w:t xml:space="preserve">, наименование места происхождения товара или наименование производителя товара, </w:t>
      </w:r>
      <w:proofErr w:type="spellStart"/>
      <w:r w:rsidRPr="00507DB4">
        <w:rPr>
          <w:color w:val="000000"/>
        </w:rPr>
        <w:t>либосогл</w:t>
      </w:r>
      <w:r w:rsidRPr="00507DB4">
        <w:rPr>
          <w:color w:val="000000"/>
        </w:rPr>
        <w:t>а</w:t>
      </w:r>
      <w:r w:rsidRPr="00507DB4">
        <w:rPr>
          <w:color w:val="000000"/>
        </w:rPr>
        <w:t>сие,предусмотренное</w:t>
      </w:r>
      <w:proofErr w:type="spellEnd"/>
      <w:r w:rsidRPr="00507DB4">
        <w:rPr>
          <w:color w:val="000000"/>
        </w:rPr>
        <w:t xml:space="preserve"> </w:t>
      </w:r>
      <w:hyperlink w:anchor="Par1103" w:history="1">
        <w:r w:rsidRPr="00507DB4">
          <w:rPr>
            <w:color w:val="000000"/>
          </w:rPr>
          <w:t>пунктом 2</w:t>
        </w:r>
      </w:hyperlink>
      <w:r w:rsidRPr="00507DB4">
        <w:rPr>
          <w:color w:val="000000"/>
        </w:rPr>
        <w:t xml:space="preserve"> настоящей части</w:t>
      </w:r>
      <w:r>
        <w:rPr>
          <w:color w:val="000000"/>
        </w:rPr>
        <w:t>,</w:t>
      </w:r>
      <w:r w:rsidRPr="00507DB4">
        <w:rPr>
          <w:color w:val="000000"/>
        </w:rPr>
        <w:t xml:space="preserve"> указание на товарный знак (его слове</w:t>
      </w:r>
      <w:r w:rsidRPr="00507DB4">
        <w:rPr>
          <w:color w:val="000000"/>
        </w:rPr>
        <w:t>с</w:t>
      </w:r>
      <w:r w:rsidRPr="00507DB4">
        <w:rPr>
          <w:color w:val="000000"/>
        </w:rPr>
        <w:t>ное обозначение</w:t>
      </w:r>
      <w:proofErr w:type="gramStart"/>
      <w:r w:rsidRPr="00507DB4">
        <w:rPr>
          <w:color w:val="000000"/>
        </w:rPr>
        <w:t>)</w:t>
      </w:r>
      <w:r>
        <w:t>(</w:t>
      </w:r>
      <w:proofErr w:type="gramEnd"/>
      <w:r>
        <w:t>при наличии)</w:t>
      </w:r>
      <w:r w:rsidRPr="00507DB4">
        <w:rPr>
          <w:color w:val="000000"/>
        </w:rPr>
        <w:t>, знак</w:t>
      </w:r>
      <w:r w:rsidRPr="00507DB4">
        <w:t xml:space="preserve"> обслуживания</w:t>
      </w:r>
      <w:r>
        <w:t xml:space="preserve"> (при наличии)</w:t>
      </w:r>
      <w:r w:rsidRPr="00507DB4">
        <w:t>, фирменное наименов</w:t>
      </w:r>
      <w:r w:rsidRPr="00507DB4">
        <w:t>а</w:t>
      </w:r>
      <w:r w:rsidRPr="00507DB4">
        <w:t>ние</w:t>
      </w:r>
      <w:r>
        <w:t xml:space="preserve"> (при наличии)</w:t>
      </w:r>
      <w:r w:rsidRPr="00507DB4">
        <w:t>, патенты</w:t>
      </w:r>
      <w:r>
        <w:t xml:space="preserve"> (при наличии)</w:t>
      </w:r>
      <w:r w:rsidRPr="00507DB4">
        <w:t>, полезные модели</w:t>
      </w:r>
      <w:r>
        <w:t xml:space="preserve"> (при наличии)</w:t>
      </w:r>
      <w:r w:rsidRPr="00507DB4">
        <w:t>, промышле</w:t>
      </w:r>
      <w:r w:rsidRPr="00507DB4">
        <w:t>н</w:t>
      </w:r>
      <w:r w:rsidRPr="00507DB4">
        <w:t>ные образцы</w:t>
      </w:r>
      <w:r>
        <w:t xml:space="preserve"> (при наличии)</w:t>
      </w:r>
      <w:r w:rsidRPr="00507DB4">
        <w:t>, наименование места происхождения товара или наименование производителя товара и, если участник такого аукциона предлагает для использования т</w:t>
      </w:r>
      <w:r w:rsidRPr="00507DB4">
        <w:t>о</w:t>
      </w:r>
      <w:r w:rsidRPr="00507DB4">
        <w:t xml:space="preserve">вар, который является эквивалентным товару, указанному в данной документации, </w:t>
      </w:r>
      <w:proofErr w:type="spellStart"/>
      <w:r w:rsidRPr="00507DB4">
        <w:t>ко</w:t>
      </w:r>
      <w:r w:rsidRPr="00507DB4">
        <w:t>н</w:t>
      </w:r>
      <w:r w:rsidRPr="00507DB4">
        <w:t>кретныепоказатели</w:t>
      </w:r>
      <w:proofErr w:type="spellEnd"/>
      <w:r w:rsidRPr="00507DB4">
        <w:t xml:space="preserve"> товара, </w:t>
      </w:r>
      <w:proofErr w:type="gramStart"/>
      <w:r w:rsidRPr="00507DB4">
        <w:t>соответствующие значениям эквивалентности, установленным данной документацией, при условии содержания в ней указания на товарный знак (его сл</w:t>
      </w:r>
      <w:r w:rsidRPr="00507DB4">
        <w:t>о</w:t>
      </w:r>
      <w:r w:rsidRPr="00507DB4">
        <w:t>весное обозначение)</w:t>
      </w:r>
      <w:r>
        <w:t xml:space="preserve"> (при наличии)</w:t>
      </w:r>
      <w:r w:rsidRPr="00507DB4">
        <w:t>, знак обслуживания</w:t>
      </w:r>
      <w:r>
        <w:t xml:space="preserve"> (при наличии)</w:t>
      </w:r>
      <w:r w:rsidRPr="00507DB4">
        <w:t>, фирменное наим</w:t>
      </w:r>
      <w:r w:rsidRPr="00507DB4">
        <w:t>е</w:t>
      </w:r>
      <w:r w:rsidRPr="00507DB4">
        <w:t>нование</w:t>
      </w:r>
      <w:r>
        <w:t xml:space="preserve"> (при наличии)</w:t>
      </w:r>
      <w:r w:rsidRPr="00507DB4">
        <w:t>, патенты</w:t>
      </w:r>
      <w:r>
        <w:t xml:space="preserve"> (при наличии)</w:t>
      </w:r>
      <w:r w:rsidRPr="00507DB4">
        <w:t>, полезные модели</w:t>
      </w:r>
      <w:r>
        <w:t xml:space="preserve"> (при наличии)</w:t>
      </w:r>
      <w:r w:rsidRPr="00507DB4">
        <w:t>, промы</w:t>
      </w:r>
      <w:r w:rsidRPr="00507DB4">
        <w:t>ш</w:t>
      </w:r>
      <w:r w:rsidRPr="00507DB4">
        <w:t>ленные образцы</w:t>
      </w:r>
      <w:r>
        <w:t xml:space="preserve"> (при наличии)</w:t>
      </w:r>
      <w:r w:rsidRPr="00507DB4">
        <w:t>, наименование места происхождения товара или наимен</w:t>
      </w:r>
      <w:r w:rsidRPr="00507DB4">
        <w:t>о</w:t>
      </w:r>
      <w:r w:rsidRPr="00507DB4">
        <w:t>вание производителя товара, а также требование о необходимости указания в заявке на уч</w:t>
      </w:r>
      <w:r w:rsidRPr="00507DB4">
        <w:t>а</w:t>
      </w:r>
      <w:r w:rsidRPr="00507DB4">
        <w:t xml:space="preserve">стие </w:t>
      </w:r>
      <w:proofErr w:type="spellStart"/>
      <w:r w:rsidRPr="00507DB4">
        <w:t>втаком</w:t>
      </w:r>
      <w:proofErr w:type="spellEnd"/>
      <w:r w:rsidRPr="00507DB4">
        <w:t xml:space="preserve"> аукционе на</w:t>
      </w:r>
      <w:proofErr w:type="gramEnd"/>
      <w:r w:rsidRPr="00507DB4">
        <w:t xml:space="preserve"> </w:t>
      </w:r>
      <w:proofErr w:type="gramStart"/>
      <w:r w:rsidRPr="00507DB4">
        <w:t>товарный знак (его словесное обозначение)</w:t>
      </w:r>
      <w:r>
        <w:t xml:space="preserve"> (при наличии)</w:t>
      </w:r>
      <w:r w:rsidRPr="00507DB4">
        <w:t>, знак обслуживания</w:t>
      </w:r>
      <w:r>
        <w:t xml:space="preserve"> (при наличии)</w:t>
      </w:r>
      <w:r w:rsidRPr="00507DB4">
        <w:t>, фирменное наименование</w:t>
      </w:r>
      <w:r>
        <w:t xml:space="preserve"> (при наличии)</w:t>
      </w:r>
      <w:r w:rsidRPr="00507DB4">
        <w:t>, патенты</w:t>
      </w:r>
      <w:r>
        <w:t xml:space="preserve"> (при нал</w:t>
      </w:r>
      <w:r>
        <w:t>и</w:t>
      </w:r>
      <w:r>
        <w:t>чии)</w:t>
      </w:r>
      <w:r w:rsidRPr="00507DB4">
        <w:t>, полезные модели</w:t>
      </w:r>
      <w:r>
        <w:t xml:space="preserve"> (при наличии)</w:t>
      </w:r>
      <w:r w:rsidRPr="00507DB4">
        <w:t>, промышленные образцы</w:t>
      </w:r>
      <w:r>
        <w:t xml:space="preserve"> (при наличии)</w:t>
      </w:r>
      <w:r w:rsidRPr="00507DB4">
        <w:t>, наименов</w:t>
      </w:r>
      <w:r w:rsidRPr="00507DB4">
        <w:t>а</w:t>
      </w:r>
      <w:r w:rsidRPr="00507DB4">
        <w:t>ние места происхождения товара или наименование производителя товара;</w:t>
      </w:r>
      <w:proofErr w:type="gramEnd"/>
    </w:p>
    <w:p w:rsidR="006C0C07" w:rsidRPr="00507DB4" w:rsidRDefault="006C0C07" w:rsidP="00F05888">
      <w:pPr>
        <w:widowControl w:val="0"/>
        <w:autoSpaceDE w:val="0"/>
        <w:autoSpaceDN w:val="0"/>
        <w:adjustRightInd w:val="0"/>
        <w:ind w:firstLine="540"/>
        <w:jc w:val="both"/>
        <w:rPr>
          <w:color w:val="000000"/>
        </w:rPr>
      </w:pPr>
      <w:r w:rsidRPr="00507DB4">
        <w:rPr>
          <w:color w:val="000000"/>
        </w:rPr>
        <w:lastRenderedPageBreak/>
        <w:t xml:space="preserve">б) согласие, предусмотренное </w:t>
      </w:r>
      <w:hyperlink w:anchor="Par1103" w:history="1">
        <w:r w:rsidRPr="00507DB4">
          <w:rPr>
            <w:color w:val="000000"/>
          </w:rPr>
          <w:t>пунктом 2</w:t>
        </w:r>
      </w:hyperlink>
      <w:r w:rsidRPr="00507DB4">
        <w:rPr>
          <w:color w:val="000000"/>
        </w:rPr>
        <w:t xml:space="preserve"> настоящей части</w:t>
      </w:r>
      <w:r>
        <w:rPr>
          <w:color w:val="000000"/>
        </w:rPr>
        <w:t>,</w:t>
      </w:r>
      <w:r w:rsidRPr="00507DB4">
        <w:rPr>
          <w:color w:val="000000"/>
        </w:rPr>
        <w:t xml:space="preserve"> а также конкретные пок</w:t>
      </w:r>
      <w:r w:rsidRPr="00507DB4">
        <w:rPr>
          <w:color w:val="000000"/>
        </w:rPr>
        <w:t>а</w:t>
      </w:r>
      <w:r w:rsidRPr="00507DB4">
        <w:rPr>
          <w:color w:val="000000"/>
        </w:rPr>
        <w:t>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w:t>
      </w:r>
      <w:proofErr w:type="gramStart"/>
      <w:r w:rsidRPr="00507DB4">
        <w:rPr>
          <w:color w:val="000000"/>
        </w:rPr>
        <w:t>)</w:t>
      </w:r>
      <w:r>
        <w:t>(</w:t>
      </w:r>
      <w:proofErr w:type="gramEnd"/>
      <w:r>
        <w:t>при наличии)</w:t>
      </w:r>
      <w:r w:rsidRPr="00507DB4">
        <w:rPr>
          <w:color w:val="000000"/>
        </w:rPr>
        <w:t>, знак обслуживания</w:t>
      </w:r>
      <w:r>
        <w:t>(при наличии)</w:t>
      </w:r>
      <w:r w:rsidRPr="00507DB4">
        <w:rPr>
          <w:color w:val="000000"/>
        </w:rPr>
        <w:t>, фирменное наименование</w:t>
      </w:r>
      <w:r>
        <w:t>(при наличии)</w:t>
      </w:r>
      <w:r w:rsidRPr="00507DB4">
        <w:rPr>
          <w:color w:val="000000"/>
        </w:rPr>
        <w:t>, патенты</w:t>
      </w:r>
      <w:r>
        <w:t>(при наличии)</w:t>
      </w:r>
      <w:r w:rsidRPr="00507DB4">
        <w:rPr>
          <w:color w:val="000000"/>
        </w:rPr>
        <w:t>, полезные модели</w:t>
      </w:r>
      <w:r>
        <w:t>(при наличии)</w:t>
      </w:r>
      <w:r w:rsidRPr="00507DB4">
        <w:rPr>
          <w:color w:val="000000"/>
        </w:rPr>
        <w:t>, промышленные образцы</w:t>
      </w:r>
      <w:r>
        <w:t>(при наличии)</w:t>
      </w:r>
      <w:r w:rsidRPr="00507DB4">
        <w:rPr>
          <w:color w:val="000000"/>
        </w:rPr>
        <w:t>, наим</w:t>
      </w:r>
      <w:r w:rsidRPr="00507DB4">
        <w:rPr>
          <w:color w:val="000000"/>
        </w:rPr>
        <w:t>е</w:t>
      </w:r>
      <w:r w:rsidRPr="00507DB4">
        <w:rPr>
          <w:color w:val="000000"/>
        </w:rPr>
        <w:t>нование места происхождения товара или наименование производителя товара при условии отсутствия в данной документации указания на товарный зна</w:t>
      </w:r>
      <w:proofErr w:type="gramStart"/>
      <w:r w:rsidRPr="00507DB4">
        <w:rPr>
          <w:color w:val="000000"/>
        </w:rPr>
        <w:t>к</w:t>
      </w:r>
      <w:r>
        <w:t>(</w:t>
      </w:r>
      <w:proofErr w:type="gramEnd"/>
      <w:r>
        <w:t>при наличии)</w:t>
      </w:r>
      <w:r w:rsidRPr="00507DB4">
        <w:rPr>
          <w:color w:val="000000"/>
        </w:rPr>
        <w:t>, знак обсл</w:t>
      </w:r>
      <w:r w:rsidRPr="00507DB4">
        <w:rPr>
          <w:color w:val="000000"/>
        </w:rPr>
        <w:t>у</w:t>
      </w:r>
      <w:r w:rsidRPr="00507DB4">
        <w:rPr>
          <w:color w:val="000000"/>
        </w:rPr>
        <w:t>живания</w:t>
      </w:r>
      <w:r>
        <w:t>(при наличии)</w:t>
      </w:r>
      <w:r w:rsidRPr="00507DB4">
        <w:rPr>
          <w:color w:val="000000"/>
        </w:rPr>
        <w:t>, фирменное наименование</w:t>
      </w:r>
      <w:r>
        <w:t>(при наличии)</w:t>
      </w:r>
      <w:r w:rsidRPr="00507DB4">
        <w:rPr>
          <w:color w:val="000000"/>
        </w:rPr>
        <w:t>, патенты</w:t>
      </w:r>
      <w:r>
        <w:t>(при наличии)</w:t>
      </w:r>
      <w:r w:rsidRPr="00507DB4">
        <w:rPr>
          <w:color w:val="000000"/>
        </w:rPr>
        <w:t>, п</w:t>
      </w:r>
      <w:r w:rsidRPr="00507DB4">
        <w:rPr>
          <w:color w:val="000000"/>
        </w:rPr>
        <w:t>о</w:t>
      </w:r>
      <w:r w:rsidRPr="00507DB4">
        <w:rPr>
          <w:color w:val="000000"/>
        </w:rPr>
        <w:t>лезные модели</w:t>
      </w:r>
      <w:r>
        <w:t>(при наличии)</w:t>
      </w:r>
      <w:r w:rsidRPr="00507DB4">
        <w:rPr>
          <w:color w:val="000000"/>
        </w:rPr>
        <w:t>, промышленные образцы</w:t>
      </w:r>
      <w:r>
        <w:t>(при наличии)</w:t>
      </w:r>
      <w:r w:rsidRPr="00507DB4">
        <w:rPr>
          <w:color w:val="000000"/>
        </w:rPr>
        <w:t>, наименование места происхождения товара или наименование производителя товара.</w:t>
      </w:r>
    </w:p>
    <w:p w:rsidR="006C0C07" w:rsidRPr="00507DB4" w:rsidRDefault="006C0C07" w:rsidP="00F05888">
      <w:pPr>
        <w:widowControl w:val="0"/>
        <w:autoSpaceDE w:val="0"/>
        <w:autoSpaceDN w:val="0"/>
        <w:adjustRightInd w:val="0"/>
        <w:ind w:firstLine="540"/>
        <w:jc w:val="both"/>
        <w:rPr>
          <w:color w:val="000000"/>
        </w:rPr>
      </w:pPr>
      <w:r>
        <w:rPr>
          <w:color w:val="000000"/>
        </w:rPr>
        <w:t>3.1.3</w:t>
      </w:r>
      <w:r w:rsidRPr="00507DB4">
        <w:rPr>
          <w:color w:val="000000"/>
        </w:rPr>
        <w:t>.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C0C07" w:rsidRPr="00507DB4" w:rsidRDefault="006C0C07" w:rsidP="00F05888">
      <w:pPr>
        <w:widowControl w:val="0"/>
        <w:autoSpaceDE w:val="0"/>
        <w:autoSpaceDN w:val="0"/>
        <w:adjustRightInd w:val="0"/>
        <w:ind w:firstLine="540"/>
        <w:jc w:val="both"/>
      </w:pPr>
      <w:bookmarkStart w:id="4" w:name="Par1108"/>
      <w:bookmarkEnd w:id="4"/>
      <w:r>
        <w:t>3.1.4</w:t>
      </w:r>
      <w:r w:rsidRPr="00507DB4">
        <w:t>. Вторая часть заявки на участие в электронном аукционе должна содержать сл</w:t>
      </w:r>
      <w:r w:rsidRPr="00507DB4">
        <w:t>е</w:t>
      </w:r>
      <w:r w:rsidRPr="00507DB4">
        <w:t>дующие документы и информацию:</w:t>
      </w:r>
    </w:p>
    <w:p w:rsidR="006C0C07" w:rsidRPr="00507DB4" w:rsidRDefault="006C0C07" w:rsidP="00F05888">
      <w:pPr>
        <w:widowControl w:val="0"/>
        <w:autoSpaceDE w:val="0"/>
        <w:autoSpaceDN w:val="0"/>
        <w:adjustRightInd w:val="0"/>
        <w:ind w:firstLine="540"/>
        <w:jc w:val="both"/>
      </w:pPr>
      <w:proofErr w:type="gramStart"/>
      <w:r w:rsidRPr="00507DB4">
        <w:t>1) наименование, фирменное наименование (при наличии), место нахождения, почт</w:t>
      </w:r>
      <w:r w:rsidRPr="00507DB4">
        <w:t>о</w:t>
      </w:r>
      <w:r w:rsidRPr="00507DB4">
        <w:t>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w:t>
      </w:r>
      <w:r w:rsidRPr="00507DB4">
        <w:t>и</w:t>
      </w:r>
      <w:r w:rsidRPr="00507DB4">
        <w:t>кационный номер налогоплательщика участника такого аукциона или в соответствии с з</w:t>
      </w:r>
      <w:r w:rsidRPr="00507DB4">
        <w:t>а</w:t>
      </w:r>
      <w:r w:rsidRPr="00507DB4">
        <w:t>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t xml:space="preserve">, </w:t>
      </w:r>
      <w:r w:rsidRPr="002062B1">
        <w:t>идентиф</w:t>
      </w:r>
      <w:r w:rsidRPr="002062B1">
        <w:t>и</w:t>
      </w:r>
      <w:r w:rsidRPr="002062B1">
        <w:t>кационный номер налогоплательщика</w:t>
      </w:r>
      <w:r>
        <w:t xml:space="preserve"> (при наличии)</w:t>
      </w:r>
      <w:r w:rsidRPr="002062B1">
        <w:t xml:space="preserve"> учредителей, членов коллегиального</w:t>
      </w:r>
      <w:proofErr w:type="gramEnd"/>
      <w:r w:rsidRPr="002062B1">
        <w:t xml:space="preserve"> исполнительного органа, лица, исполняющего функции единоличного исполнительного о</w:t>
      </w:r>
      <w:r w:rsidRPr="002062B1">
        <w:t>р</w:t>
      </w:r>
      <w:r w:rsidRPr="002062B1">
        <w:t>гана участника такого аукциона</w:t>
      </w:r>
      <w:r w:rsidRPr="00507DB4">
        <w:t>;</w:t>
      </w:r>
    </w:p>
    <w:p w:rsidR="006C0C07" w:rsidRDefault="006C0C07" w:rsidP="00F05888">
      <w:pPr>
        <w:ind w:firstLine="567"/>
        <w:jc w:val="both"/>
        <w:rPr>
          <w:color w:val="000000"/>
        </w:rPr>
      </w:pPr>
      <w:r w:rsidRPr="00507DB4">
        <w:t>2) документы, подтверждающие соответствие участника такого аукциона требован</w:t>
      </w:r>
      <w:r w:rsidRPr="00507DB4">
        <w:t>и</w:t>
      </w:r>
      <w:r w:rsidRPr="00507DB4">
        <w:t xml:space="preserve">ям, </w:t>
      </w:r>
      <w:r w:rsidRPr="00507DB4">
        <w:rPr>
          <w:color w:val="000000"/>
        </w:rPr>
        <w:t xml:space="preserve">установленным </w:t>
      </w:r>
      <w:hyperlink w:anchor="Par480" w:history="1">
        <w:r w:rsidRPr="00507DB4">
          <w:rPr>
            <w:color w:val="000000"/>
          </w:rPr>
          <w:t>пункт</w:t>
        </w:r>
        <w:r>
          <w:rPr>
            <w:color w:val="000000"/>
          </w:rPr>
          <w:t>о</w:t>
        </w:r>
        <w:r w:rsidRPr="00507DB4">
          <w:rPr>
            <w:color w:val="000000"/>
          </w:rPr>
          <w:t>м 1</w:t>
        </w:r>
      </w:hyperlink>
      <w:hyperlink w:anchor="Par481" w:history="1">
        <w:r w:rsidRPr="00507DB4">
          <w:rPr>
            <w:color w:val="000000"/>
          </w:rPr>
          <w:t>части 1</w:t>
        </w:r>
      </w:hyperlink>
      <w:r w:rsidRPr="00507DB4">
        <w:rPr>
          <w:color w:val="000000"/>
        </w:rPr>
        <w:t xml:space="preserve"> и </w:t>
      </w:r>
      <w:hyperlink w:anchor="Par488" w:history="1">
        <w:r w:rsidRPr="00507DB4">
          <w:rPr>
            <w:color w:val="000000"/>
          </w:rPr>
          <w:t>частью 2 статьи 31</w:t>
        </w:r>
      </w:hyperlink>
      <w:r w:rsidRPr="00481BDD">
        <w:t>Федерального закона</w:t>
      </w:r>
      <w:r>
        <w:t xml:space="preserve"> от 05.04.2013</w:t>
      </w:r>
      <w:r w:rsidRPr="00481BDD">
        <w:t xml:space="preserve"> № 44-Ф</w:t>
      </w:r>
      <w:proofErr w:type="gramStart"/>
      <w:r w:rsidRPr="00481BDD">
        <w:t>З</w:t>
      </w:r>
      <w:r w:rsidRPr="00507DB4">
        <w:rPr>
          <w:color w:val="000000"/>
        </w:rPr>
        <w:t>(</w:t>
      </w:r>
      <w:proofErr w:type="gramEnd"/>
      <w:r w:rsidRPr="00507DB4">
        <w:rPr>
          <w:color w:val="000000"/>
        </w:rPr>
        <w:t>при наличии таких требований), или копии этих документов</w:t>
      </w:r>
      <w:r>
        <w:rPr>
          <w:color w:val="000000"/>
        </w:rPr>
        <w:t>, а именно:</w:t>
      </w:r>
    </w:p>
    <w:p w:rsidR="006C0C07" w:rsidRDefault="006C0C07" w:rsidP="00F05888">
      <w:pPr>
        <w:ind w:firstLine="567"/>
        <w:jc w:val="both"/>
      </w:pPr>
      <w:proofErr w:type="gramStart"/>
      <w:r>
        <w:t xml:space="preserve">- </w:t>
      </w:r>
      <w:r w:rsidRPr="00507DB4">
        <w:t>документы, подтверждающие соответствие участника такого аукциона требованиям</w:t>
      </w:r>
      <w:r>
        <w:t xml:space="preserve">, </w:t>
      </w:r>
      <w:r w:rsidRPr="00481BDD">
        <w:t>установленны</w:t>
      </w:r>
      <w:r>
        <w:t>м</w:t>
      </w:r>
      <w:r w:rsidRPr="00481BDD">
        <w:t xml:space="preserve"> в соответствии с законодательством Российской Федерации к лицам, ос</w:t>
      </w:r>
      <w:r w:rsidRPr="00481BDD">
        <w:t>у</w:t>
      </w:r>
      <w:r w:rsidRPr="00481BDD">
        <w:t>ществляющим поставку товара, выполнение работы, оказание услуги, являющихся объе</w:t>
      </w:r>
      <w:r w:rsidRPr="00481BDD">
        <w:t>к</w:t>
      </w:r>
      <w:r w:rsidRPr="00481BDD">
        <w:t>том закупки</w:t>
      </w:r>
      <w:r>
        <w:t xml:space="preserve"> (в случае, если такие требования установлены и такие документы перечислены в п. </w:t>
      </w:r>
      <w:r w:rsidRPr="00AA5266">
        <w:t xml:space="preserve">28 </w:t>
      </w:r>
      <w:r w:rsidRPr="00AA5266">
        <w:rPr>
          <w:bCs/>
        </w:rPr>
        <w:t>Раздела 1.ИНФОРМАЦИОННАЯ КАРТА АУКЦИОНА)</w:t>
      </w:r>
      <w:r>
        <w:rPr>
          <w:bCs/>
        </w:rPr>
        <w:t>;</w:t>
      </w:r>
      <w:proofErr w:type="gramEnd"/>
    </w:p>
    <w:p w:rsidR="006C0C07" w:rsidRPr="00AA5266" w:rsidRDefault="006C0C07" w:rsidP="00F05888">
      <w:pPr>
        <w:ind w:firstLine="567"/>
        <w:jc w:val="both"/>
        <w:rPr>
          <w:bCs/>
        </w:rPr>
      </w:pPr>
      <w:r w:rsidRPr="00CC5EB3">
        <w:rPr>
          <w:bCs/>
        </w:rPr>
        <w:t xml:space="preserve">- </w:t>
      </w:r>
      <w:r w:rsidRPr="00507DB4">
        <w:t>документы, подтверждающие соответствие участника такого аукциона требованиям</w:t>
      </w:r>
      <w:r>
        <w:t xml:space="preserve">, </w:t>
      </w:r>
      <w:r w:rsidRPr="00481BDD">
        <w:t>установленны</w:t>
      </w:r>
      <w:r>
        <w:t>м</w:t>
      </w:r>
      <w:r w:rsidRPr="00481BDD">
        <w:t xml:space="preserve"> в соответствии</w:t>
      </w:r>
      <w:r>
        <w:t xml:space="preserve"> с </w:t>
      </w:r>
      <w:hyperlink w:anchor="Par488" w:history="1">
        <w:r w:rsidRPr="00507DB4">
          <w:rPr>
            <w:color w:val="000000"/>
          </w:rPr>
          <w:t>частью 2 статьи 31</w:t>
        </w:r>
      </w:hyperlink>
      <w:r w:rsidRPr="00D05C91">
        <w:t>Федерального закона от 05.04.2013 № 44-ФЗ</w:t>
      </w:r>
      <w:r>
        <w:t>, если</w:t>
      </w:r>
      <w:r w:rsidRPr="00CE2E2A">
        <w:rPr>
          <w:bCs/>
        </w:rPr>
        <w:t xml:space="preserve"> Правительством Российской Федерации</w:t>
      </w:r>
      <w:r>
        <w:rPr>
          <w:bCs/>
        </w:rPr>
        <w:t xml:space="preserve"> установлены такие требования </w:t>
      </w:r>
      <w:r>
        <w:t xml:space="preserve">(при наличии таких требований информация о них и перечень документов указываются в </w:t>
      </w:r>
      <w:r w:rsidRPr="00AA5266">
        <w:t xml:space="preserve">п. 30 </w:t>
      </w:r>
      <w:r w:rsidRPr="00AA5266">
        <w:rPr>
          <w:bCs/>
        </w:rPr>
        <w:t>Раздела 1.ИНФОРМАЦИОННАЯ КАРТА АУКЦИОНА), а также</w:t>
      </w:r>
    </w:p>
    <w:p w:rsidR="006C0C07" w:rsidRDefault="006C0C07" w:rsidP="00F05888">
      <w:pPr>
        <w:ind w:firstLine="567"/>
        <w:jc w:val="both"/>
        <w:rPr>
          <w:bCs/>
          <w:highlight w:val="yellow"/>
        </w:rPr>
      </w:pPr>
      <w:r>
        <w:rPr>
          <w:color w:val="000000"/>
        </w:rPr>
        <w:t>- д</w:t>
      </w:r>
      <w:r w:rsidRPr="00507DB4">
        <w:rPr>
          <w:color w:val="000000"/>
        </w:rPr>
        <w:t xml:space="preserve">екларация о соответствии участника такого аукциона требованиям, установленным </w:t>
      </w:r>
      <w:hyperlink w:anchor="Par482" w:history="1">
        <w:r w:rsidRPr="00D05C91">
          <w:rPr>
            <w:color w:val="000000"/>
          </w:rPr>
          <w:t>пунктами 3</w:t>
        </w:r>
      </w:hyperlink>
      <w:r w:rsidRPr="00D05C91">
        <w:rPr>
          <w:color w:val="000000"/>
        </w:rPr>
        <w:t xml:space="preserve"> - </w:t>
      </w:r>
      <w:hyperlink w:anchor="Par487" w:history="1">
        <w:r w:rsidRPr="00D05C91">
          <w:rPr>
            <w:color w:val="000000"/>
          </w:rPr>
          <w:t>9 части 1 статьи 31</w:t>
        </w:r>
      </w:hyperlink>
      <w:r w:rsidRPr="00D05C91">
        <w:t xml:space="preserve">Федерального закона от 05.04.2013 № 44-ФЗ, </w:t>
      </w:r>
      <w:r w:rsidRPr="00061767">
        <w:t xml:space="preserve">указанным в </w:t>
      </w:r>
      <w:proofErr w:type="spellStart"/>
      <w:r w:rsidRPr="00061767">
        <w:t>пп</w:t>
      </w:r>
      <w:proofErr w:type="spellEnd"/>
      <w:r w:rsidRPr="00061767">
        <w:t>. 3-</w:t>
      </w:r>
      <w:r>
        <w:t>7</w:t>
      </w:r>
      <w:r w:rsidRPr="00061767">
        <w:t xml:space="preserve"> п. 4.2. Раздела 4 ТРЕБОВАНИЯ К УЧАСТНИКАМ ЗАКУПКИ;</w:t>
      </w:r>
    </w:p>
    <w:p w:rsidR="006C0C07" w:rsidRPr="00507DB4" w:rsidRDefault="006C0C07" w:rsidP="0052579B">
      <w:pPr>
        <w:widowControl w:val="0"/>
        <w:autoSpaceDE w:val="0"/>
        <w:autoSpaceDN w:val="0"/>
        <w:adjustRightInd w:val="0"/>
        <w:ind w:firstLine="540"/>
        <w:jc w:val="both"/>
      </w:pPr>
      <w:proofErr w:type="gramStart"/>
      <w:r w:rsidRPr="00507DB4">
        <w:t>3) копии документов, подтверждающих соответствие товара, работы или услуги тр</w:t>
      </w:r>
      <w:r w:rsidRPr="00507DB4">
        <w:t>е</w:t>
      </w:r>
      <w:r w:rsidRPr="00507DB4">
        <w:t>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w:t>
      </w:r>
      <w:r w:rsidRPr="00507DB4">
        <w:t>е</w:t>
      </w:r>
      <w:r w:rsidRPr="00507DB4">
        <w:t xml:space="preserve">бования к товару, работе или услуге и представление указанных документов предусмотрено </w:t>
      </w:r>
      <w:r>
        <w:t xml:space="preserve">данной </w:t>
      </w:r>
      <w:r w:rsidRPr="00507DB4">
        <w:t>документацией об электронном аукционе</w:t>
      </w:r>
      <w:r>
        <w:t xml:space="preserve"> (в случае, если такие требования устано</w:t>
      </w:r>
      <w:r>
        <w:t>в</w:t>
      </w:r>
      <w:r>
        <w:t xml:space="preserve">лены и такие документы перечислены в п. </w:t>
      </w:r>
      <w:r w:rsidRPr="00AA5266">
        <w:t xml:space="preserve">32 </w:t>
      </w:r>
      <w:r w:rsidRPr="00AA5266">
        <w:rPr>
          <w:bCs/>
        </w:rPr>
        <w:t>Раздела 1.ИНФОРМАЦИОННАЯ КАРТА</w:t>
      </w:r>
      <w:proofErr w:type="gramEnd"/>
      <w:r w:rsidRPr="00AA5266">
        <w:rPr>
          <w:bCs/>
        </w:rPr>
        <w:t xml:space="preserve"> АУКЦИОНА)</w:t>
      </w:r>
      <w:proofErr w:type="gramStart"/>
      <w:r w:rsidRPr="00AA5266">
        <w:rPr>
          <w:bCs/>
        </w:rPr>
        <w:t>.</w:t>
      </w:r>
      <w:r w:rsidRPr="00AA5266">
        <w:t>Н</w:t>
      </w:r>
      <w:proofErr w:type="gramEnd"/>
      <w:r w:rsidRPr="00AA5266">
        <w:t>е допускается требовать</w:t>
      </w:r>
      <w:r>
        <w:t xml:space="preserve"> предоставление указанных документов, если в с</w:t>
      </w:r>
      <w:r>
        <w:t>о</w:t>
      </w:r>
      <w:r>
        <w:t>ответствии с законодательством Российской Федерации они предоставляются вместе с т</w:t>
      </w:r>
      <w:r>
        <w:t>о</w:t>
      </w:r>
      <w:r>
        <w:t>варом</w:t>
      </w:r>
      <w:r>
        <w:rPr>
          <w:bCs/>
        </w:rPr>
        <w:t>)</w:t>
      </w:r>
      <w:r w:rsidRPr="00507DB4">
        <w:t>;</w:t>
      </w:r>
    </w:p>
    <w:p w:rsidR="006C0C07" w:rsidRPr="00507DB4" w:rsidRDefault="006C0C07" w:rsidP="00F05888">
      <w:pPr>
        <w:widowControl w:val="0"/>
        <w:autoSpaceDE w:val="0"/>
        <w:autoSpaceDN w:val="0"/>
        <w:adjustRightInd w:val="0"/>
        <w:ind w:firstLine="540"/>
        <w:jc w:val="both"/>
      </w:pPr>
      <w:proofErr w:type="gramStart"/>
      <w:r w:rsidRPr="00507DB4">
        <w:t>4) решение об одобрении или о совершении крупной сделки либо копия данного р</w:t>
      </w:r>
      <w:r w:rsidRPr="00507DB4">
        <w:t>е</w:t>
      </w:r>
      <w:r w:rsidRPr="00507DB4">
        <w:t>шения в случае, если требование о необходимости наличия данного решения для соверш</w:t>
      </w:r>
      <w:r w:rsidRPr="00507DB4">
        <w:t>е</w:t>
      </w:r>
      <w:r w:rsidRPr="00507DB4">
        <w:t>ния крупной сделки установлено федеральными законами и иными нормативными прав</w:t>
      </w:r>
      <w:r w:rsidRPr="00507DB4">
        <w:t>о</w:t>
      </w:r>
      <w:r w:rsidRPr="00507DB4">
        <w:t>выми актами Российской Федерации и (или) учредительными документами юридическ</w:t>
      </w:r>
      <w:r w:rsidRPr="00507DB4">
        <w:t>о</w:t>
      </w:r>
      <w:r w:rsidRPr="00507DB4">
        <w:t>го лица и для участника такого аукциона заключаемый контракт или предоставление обесп</w:t>
      </w:r>
      <w:r w:rsidRPr="00507DB4">
        <w:t>е</w:t>
      </w:r>
      <w:r w:rsidRPr="00507DB4">
        <w:t>чения заявки на участие в таком аукционе, обеспечения исполнения</w:t>
      </w:r>
      <w:proofErr w:type="gramEnd"/>
      <w:r w:rsidRPr="00507DB4">
        <w:t xml:space="preserve"> контракта является </w:t>
      </w:r>
      <w:r w:rsidRPr="00507DB4">
        <w:lastRenderedPageBreak/>
        <w:t>крупной сделкой;</w:t>
      </w:r>
    </w:p>
    <w:p w:rsidR="006C0C07" w:rsidRDefault="006C0C07" w:rsidP="00F05888">
      <w:pPr>
        <w:widowControl w:val="0"/>
        <w:autoSpaceDE w:val="0"/>
        <w:autoSpaceDN w:val="0"/>
        <w:adjustRightInd w:val="0"/>
        <w:ind w:firstLine="540"/>
        <w:jc w:val="both"/>
        <w:rPr>
          <w:bCs/>
        </w:rPr>
      </w:pPr>
      <w:r w:rsidRPr="00C878A8">
        <w:t>5) документы, подтверждающие право участника такого аукциона на получение пр</w:t>
      </w:r>
      <w:r w:rsidRPr="00C878A8">
        <w:t>е</w:t>
      </w:r>
      <w:r w:rsidRPr="00C878A8">
        <w:t xml:space="preserve">имущества </w:t>
      </w:r>
      <w:r w:rsidRPr="00C878A8">
        <w:rPr>
          <w:color w:val="000000"/>
        </w:rPr>
        <w:t xml:space="preserve">в соответствии со </w:t>
      </w:r>
      <w:hyperlink w:anchor="Par452" w:history="1">
        <w:r w:rsidRPr="00C878A8">
          <w:rPr>
            <w:color w:val="000000"/>
          </w:rPr>
          <w:t>статьями 28</w:t>
        </w:r>
      </w:hyperlink>
      <w:r>
        <w:t>,</w:t>
      </w:r>
      <w:r>
        <w:rPr>
          <w:color w:val="000000"/>
        </w:rPr>
        <w:t xml:space="preserve">29 </w:t>
      </w:r>
      <w:r w:rsidRPr="00C878A8">
        <w:t>Федерального закона от 05.04.2013 № 44-ФЗ</w:t>
      </w:r>
      <w:r w:rsidRPr="00C878A8">
        <w:rPr>
          <w:color w:val="000000"/>
        </w:rPr>
        <w:t>, или копии этих документов в случае, если предоставление таких преимуще</w:t>
      </w:r>
      <w:proofErr w:type="gramStart"/>
      <w:r w:rsidRPr="00C878A8">
        <w:rPr>
          <w:color w:val="000000"/>
        </w:rPr>
        <w:t>ств пр</w:t>
      </w:r>
      <w:proofErr w:type="gramEnd"/>
      <w:r w:rsidRPr="00C878A8">
        <w:rPr>
          <w:color w:val="000000"/>
        </w:rPr>
        <w:t>едусмо</w:t>
      </w:r>
      <w:r w:rsidRPr="00C878A8">
        <w:rPr>
          <w:color w:val="000000"/>
        </w:rPr>
        <w:t>т</w:t>
      </w:r>
      <w:r w:rsidRPr="00C878A8">
        <w:rPr>
          <w:color w:val="000000"/>
        </w:rPr>
        <w:t xml:space="preserve">рено </w:t>
      </w:r>
      <w:r w:rsidRPr="00AA5266">
        <w:t xml:space="preserve">в </w:t>
      </w:r>
      <w:proofErr w:type="spellStart"/>
      <w:r w:rsidRPr="00AA5266">
        <w:t>пп</w:t>
      </w:r>
      <w:proofErr w:type="spellEnd"/>
      <w:r w:rsidRPr="00AA5266">
        <w:t xml:space="preserve">. 25-26 </w:t>
      </w:r>
      <w:r w:rsidRPr="00AA5266">
        <w:rPr>
          <w:bCs/>
        </w:rPr>
        <w:t>Раздела 1. ИНФОРМАЦИОННАЯ КАРТА АУКЦИОНА.</w:t>
      </w:r>
    </w:p>
    <w:p w:rsidR="006C0C07" w:rsidRDefault="006C0C07" w:rsidP="00F05888">
      <w:pPr>
        <w:widowControl w:val="0"/>
        <w:autoSpaceDE w:val="0"/>
        <w:autoSpaceDN w:val="0"/>
        <w:adjustRightInd w:val="0"/>
        <w:ind w:firstLine="540"/>
        <w:jc w:val="both"/>
        <w:rPr>
          <w:color w:val="000000"/>
        </w:rPr>
      </w:pPr>
      <w:proofErr w:type="gramStart"/>
      <w:r w:rsidRPr="00507DB4">
        <w:rPr>
          <w:color w:val="000000"/>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w:t>
      </w:r>
      <w:r w:rsidRPr="00507DB4">
        <w:rPr>
          <w:color w:val="000000"/>
        </w:rPr>
        <w:t>в</w:t>
      </w:r>
      <w:r w:rsidRPr="00507DB4">
        <w:rPr>
          <w:color w:val="000000"/>
        </w:rPr>
        <w:t xml:space="preserve">ленным заказчиком в соответствии со </w:t>
      </w:r>
      <w:hyperlink w:anchor="Par170" w:history="1">
        <w:r w:rsidRPr="00507DB4">
          <w:rPr>
            <w:color w:val="000000"/>
          </w:rPr>
          <w:t>статьей 14</w:t>
        </w:r>
      </w:hyperlink>
      <w:r w:rsidRPr="00481BDD">
        <w:t>Федерального закона</w:t>
      </w:r>
      <w:r>
        <w:t xml:space="preserve"> от 05.04.2013</w:t>
      </w:r>
      <w:r w:rsidRPr="00481BDD">
        <w:t xml:space="preserve"> № 44</w:t>
      </w:r>
      <w:r w:rsidRPr="00AC4A3F">
        <w:t>-ФЗ</w:t>
      </w:r>
      <w:r w:rsidRPr="00AC4A3F">
        <w:rPr>
          <w:color w:val="000000"/>
        </w:rPr>
        <w:t xml:space="preserve">, или копии этих документов в случае, если такие условия, запреты и ограничения </w:t>
      </w:r>
      <w:r w:rsidRPr="00AA5266">
        <w:rPr>
          <w:color w:val="000000"/>
        </w:rPr>
        <w:t>и п</w:t>
      </w:r>
      <w:r w:rsidRPr="00AA5266">
        <w:rPr>
          <w:color w:val="000000"/>
        </w:rPr>
        <w:t>е</w:t>
      </w:r>
      <w:r w:rsidRPr="00AA5266">
        <w:rPr>
          <w:color w:val="000000"/>
        </w:rPr>
        <w:t>речень таких документов предусмотрены</w:t>
      </w:r>
      <w:r w:rsidRPr="00AA5266">
        <w:t xml:space="preserve"> в п. 31 </w:t>
      </w:r>
      <w:r w:rsidRPr="00AA5266">
        <w:rPr>
          <w:bCs/>
        </w:rPr>
        <w:t>Раздела 1.</w:t>
      </w:r>
      <w:proofErr w:type="gramEnd"/>
      <w:r w:rsidRPr="00AA5266">
        <w:rPr>
          <w:bCs/>
        </w:rPr>
        <w:t xml:space="preserve"> ИНФОРМАЦИОННАЯ КАРТА АУКЦИОНА</w:t>
      </w:r>
      <w:r w:rsidRPr="00AA5266">
        <w:rPr>
          <w:color w:val="000000"/>
        </w:rPr>
        <w:t>.</w:t>
      </w:r>
    </w:p>
    <w:p w:rsidR="006C0C07" w:rsidRDefault="006C0C07" w:rsidP="00F05888">
      <w:pPr>
        <w:widowControl w:val="0"/>
        <w:autoSpaceDE w:val="0"/>
        <w:autoSpaceDN w:val="0"/>
        <w:adjustRightInd w:val="0"/>
        <w:ind w:firstLine="540"/>
        <w:jc w:val="both"/>
        <w:rPr>
          <w:color w:val="000000"/>
        </w:rPr>
      </w:pPr>
      <w:r>
        <w:rPr>
          <w:color w:val="000000"/>
        </w:rPr>
        <w:t>7) декларация о принадлежности участника аукциона к субъектам малого предприн</w:t>
      </w:r>
      <w:r>
        <w:rPr>
          <w:color w:val="000000"/>
        </w:rPr>
        <w:t>и</w:t>
      </w:r>
      <w:r>
        <w:rPr>
          <w:color w:val="000000"/>
        </w:rPr>
        <w:t>мательства или социально ориентированным некоммерческим организациям в случае уст</w:t>
      </w:r>
      <w:r>
        <w:rPr>
          <w:color w:val="000000"/>
        </w:rPr>
        <w:t>а</w:t>
      </w:r>
      <w:r>
        <w:rPr>
          <w:color w:val="000000"/>
        </w:rPr>
        <w:t xml:space="preserve">новления ограничения, предусмотренного частью 3 статьи 30 </w:t>
      </w:r>
      <w:r w:rsidRPr="00C878A8">
        <w:t>Федерального закона от 05.04.2013 № 44-ФЗ</w:t>
      </w:r>
      <w:r>
        <w:t xml:space="preserve">, </w:t>
      </w:r>
      <w:r w:rsidRPr="00C878A8">
        <w:rPr>
          <w:color w:val="000000"/>
        </w:rPr>
        <w:t xml:space="preserve">если </w:t>
      </w:r>
      <w:proofErr w:type="spellStart"/>
      <w:r w:rsidRPr="00C878A8">
        <w:rPr>
          <w:color w:val="000000"/>
        </w:rPr>
        <w:t>так</w:t>
      </w:r>
      <w:r>
        <w:rPr>
          <w:color w:val="000000"/>
        </w:rPr>
        <w:t>оеограничение</w:t>
      </w:r>
      <w:proofErr w:type="spellEnd"/>
      <w:r>
        <w:rPr>
          <w:color w:val="000000"/>
        </w:rPr>
        <w:t xml:space="preserve"> </w:t>
      </w:r>
      <w:r w:rsidRPr="00AA5266">
        <w:rPr>
          <w:color w:val="000000"/>
        </w:rPr>
        <w:t xml:space="preserve">установлено </w:t>
      </w:r>
      <w:r w:rsidRPr="00AA5266">
        <w:t xml:space="preserve">в п. 27 </w:t>
      </w:r>
      <w:r w:rsidRPr="00AA5266">
        <w:rPr>
          <w:bCs/>
        </w:rPr>
        <w:t>Раздела 1. ИНФОРМ</w:t>
      </w:r>
      <w:r w:rsidRPr="00AA5266">
        <w:rPr>
          <w:bCs/>
        </w:rPr>
        <w:t>А</w:t>
      </w:r>
      <w:r w:rsidRPr="00AA5266">
        <w:rPr>
          <w:bCs/>
        </w:rPr>
        <w:t>ЦИОННАЯ КАРТА АУКЦИОНА.</w:t>
      </w:r>
    </w:p>
    <w:p w:rsidR="006C0C07" w:rsidRDefault="006C0C07" w:rsidP="00F05888">
      <w:pPr>
        <w:widowControl w:val="0"/>
        <w:autoSpaceDE w:val="0"/>
        <w:autoSpaceDN w:val="0"/>
        <w:adjustRightInd w:val="0"/>
        <w:ind w:firstLine="540"/>
        <w:jc w:val="both"/>
        <w:rPr>
          <w:color w:val="000000"/>
        </w:rPr>
      </w:pPr>
    </w:p>
    <w:p w:rsidR="0052579B" w:rsidRDefault="0052579B" w:rsidP="00F05888">
      <w:pPr>
        <w:widowControl w:val="0"/>
        <w:autoSpaceDE w:val="0"/>
        <w:autoSpaceDN w:val="0"/>
        <w:adjustRightInd w:val="0"/>
        <w:ind w:firstLine="540"/>
        <w:jc w:val="both"/>
        <w:rPr>
          <w:color w:val="000000"/>
        </w:rPr>
      </w:pPr>
    </w:p>
    <w:p w:rsidR="006C0C07" w:rsidRDefault="006C0C07" w:rsidP="00F05888">
      <w:pPr>
        <w:widowControl w:val="0"/>
        <w:autoSpaceDE w:val="0"/>
        <w:autoSpaceDN w:val="0"/>
        <w:adjustRightInd w:val="0"/>
        <w:ind w:firstLine="540"/>
        <w:jc w:val="center"/>
        <w:rPr>
          <w:color w:val="000000"/>
        </w:rPr>
      </w:pPr>
      <w:r>
        <w:rPr>
          <w:color w:val="000000"/>
        </w:rPr>
        <w:t xml:space="preserve">3.2. </w:t>
      </w:r>
      <w:r w:rsidRPr="00012A9F">
        <w:rPr>
          <w:bCs/>
        </w:rPr>
        <w:t xml:space="preserve">ИНСТРУКЦИЯ ПО ЗАПОЛНЕНИЮ ЗАЯВКИ НА </w:t>
      </w:r>
      <w:r>
        <w:rPr>
          <w:bCs/>
        </w:rPr>
        <w:t>УЧАСТИЕ В ЭЛЕКТРОННОМ АУКЦИОНЕ</w:t>
      </w:r>
    </w:p>
    <w:p w:rsidR="006C0C07" w:rsidRDefault="006C0C07" w:rsidP="00F05888">
      <w:pPr>
        <w:autoSpaceDE w:val="0"/>
        <w:autoSpaceDN w:val="0"/>
        <w:adjustRightInd w:val="0"/>
        <w:ind w:firstLine="567"/>
        <w:jc w:val="both"/>
      </w:pPr>
      <w:r>
        <w:rPr>
          <w:color w:val="000000"/>
        </w:rPr>
        <w:t xml:space="preserve">3.2.1. </w:t>
      </w:r>
      <w:r w:rsidRPr="00A037E5">
        <w:t>Заявка на участие в аукционе и все приложения к ней, а также иная корреспо</w:t>
      </w:r>
      <w:r w:rsidRPr="00A037E5">
        <w:t>н</w:t>
      </w:r>
      <w:r w:rsidRPr="00A037E5">
        <w:t>денция и документация, связанная с этой заявкой, должны быть написаны на русском яз</w:t>
      </w:r>
      <w:r w:rsidRPr="00A037E5">
        <w:t>ы</w:t>
      </w:r>
      <w:r w:rsidRPr="00A037E5">
        <w:t>ке.</w:t>
      </w:r>
      <w:r w:rsidR="003610B7">
        <w:t xml:space="preserve"> </w:t>
      </w:r>
      <w:r w:rsidRPr="00A037E5">
        <w:t>В случае предоставления аукционной заявки</w:t>
      </w:r>
      <w:r>
        <w:t xml:space="preserve"> и документации к ней</w:t>
      </w:r>
      <w:r w:rsidRPr="00A037E5">
        <w:t xml:space="preserve"> на любом ином яз</w:t>
      </w:r>
      <w:r w:rsidRPr="00A037E5">
        <w:t>ы</w:t>
      </w:r>
      <w:r w:rsidRPr="00A037E5">
        <w:t>ке, необходимо представить надлежащим образом заверенный перевод на русский язык.</w:t>
      </w:r>
    </w:p>
    <w:p w:rsidR="006C0C07" w:rsidRDefault="006C0C07" w:rsidP="00F05888">
      <w:pPr>
        <w:autoSpaceDE w:val="0"/>
        <w:autoSpaceDN w:val="0"/>
        <w:adjustRightInd w:val="0"/>
        <w:ind w:firstLine="567"/>
        <w:jc w:val="both"/>
      </w:pPr>
      <w:r>
        <w:t>3.2.2. Если законодательством Российской Федерации установлено требование к фо</w:t>
      </w:r>
      <w:r>
        <w:t>р</w:t>
      </w:r>
      <w:r>
        <w:t>мам и содержанию документов, которые должны быть предоставлены участником эле</w:t>
      </w:r>
      <w:r>
        <w:t>к</w:t>
      </w:r>
      <w:r>
        <w:t>тронного аукциона в составе заявки, такие требования должны быть соблюдены.</w:t>
      </w:r>
    </w:p>
    <w:p w:rsidR="006C0C07" w:rsidRDefault="006C0C07" w:rsidP="00F05888">
      <w:pPr>
        <w:autoSpaceDE w:val="0"/>
        <w:autoSpaceDN w:val="0"/>
        <w:adjustRightInd w:val="0"/>
        <w:ind w:firstLine="567"/>
        <w:jc w:val="both"/>
      </w:pPr>
      <w:r>
        <w:t xml:space="preserve">3.2.3. </w:t>
      </w:r>
      <w:r w:rsidRPr="0007687C">
        <w:t>Предложение участника в отношении объекта закупки должно содержать ко</w:t>
      </w:r>
      <w:r w:rsidRPr="0007687C">
        <w:t>н</w:t>
      </w:r>
      <w:r w:rsidRPr="0007687C">
        <w:t>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6C0C07" w:rsidRPr="00A037E5" w:rsidRDefault="006C0C07" w:rsidP="00F05888">
      <w:pPr>
        <w:autoSpaceDE w:val="0"/>
        <w:autoSpaceDN w:val="0"/>
        <w:adjustRightInd w:val="0"/>
        <w:ind w:firstLine="567"/>
        <w:jc w:val="both"/>
      </w:pPr>
      <w:r>
        <w:t xml:space="preserve">3.2.4. </w:t>
      </w:r>
      <w:r w:rsidRPr="006010C0">
        <w:t>Предложение участника в отношении объекта закупки должно полностью соо</w:t>
      </w:r>
      <w:r w:rsidRPr="006010C0">
        <w:t>т</w:t>
      </w:r>
      <w:r w:rsidRPr="006010C0">
        <w:t xml:space="preserve">ветствовать требованиям к такому объекту, установленным заказчиком в Разделе </w:t>
      </w:r>
      <w:r>
        <w:t>2</w:t>
      </w:r>
      <w:r w:rsidRPr="006010C0">
        <w:t xml:space="preserve"> «Опис</w:t>
      </w:r>
      <w:r w:rsidRPr="006010C0">
        <w:t>а</w:t>
      </w:r>
      <w:r w:rsidRPr="006010C0">
        <w:t>ние объекта закупки» документации.</w:t>
      </w:r>
      <w:r w:rsidR="003610B7">
        <w:t xml:space="preserve"> </w:t>
      </w:r>
      <w:r w:rsidRPr="0007687C">
        <w:t>Значения показателей, предоставляемых участником, не должны допускать разночтений или иметь  двусмысленное толкование.</w:t>
      </w:r>
      <w:r w:rsidR="003610B7">
        <w:t xml:space="preserve"> </w:t>
      </w:r>
      <w:r w:rsidRPr="0007687C">
        <w:t>Если в описании объекта закупки значение показателя установлено как верхний и/или нижний предел, с</w:t>
      </w:r>
      <w:r w:rsidRPr="0007687C">
        <w:t>о</w:t>
      </w:r>
      <w:r w:rsidRPr="0007687C">
        <w:t xml:space="preserve">провождаясь при этом соответственно фразами «не более» и/или «не менее», </w:t>
      </w:r>
      <w:r>
        <w:t>«от» и/или «до»,</w:t>
      </w:r>
      <w:r w:rsidRPr="0007687C">
        <w:t xml:space="preserve"> участником в предложении устанавливается конкретное значение.</w:t>
      </w:r>
      <w:r w:rsidR="003610B7">
        <w:t xml:space="preserve"> </w:t>
      </w:r>
      <w:proofErr w:type="gramStart"/>
      <w:r w:rsidRPr="0007687C">
        <w:t>При подаче пре</w:t>
      </w:r>
      <w:r w:rsidRPr="0007687C">
        <w:t>д</w:t>
      </w:r>
      <w:r w:rsidRPr="0007687C">
        <w:t>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w:t>
      </w:r>
      <w:proofErr w:type="gramEnd"/>
      <w:r w:rsidR="003610B7">
        <w:t xml:space="preserve"> </w:t>
      </w:r>
      <w:r w:rsidRPr="0007687C">
        <w:t xml:space="preserve">Если </w:t>
      </w:r>
      <w:r>
        <w:t>при описании показателей</w:t>
      </w:r>
      <w:r w:rsidRPr="0007687C">
        <w:t xml:space="preserve"> содержатся знаки ±, +/</w:t>
      </w:r>
      <w:r w:rsidRPr="0007687C">
        <w:sym w:font="Symbol" w:char="F02D"/>
      </w:r>
      <w:r w:rsidRPr="0007687C">
        <w:t xml:space="preserve">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без измен</w:t>
      </w:r>
      <w:r w:rsidRPr="0007687C">
        <w:t>е</w:t>
      </w:r>
      <w:r w:rsidRPr="0007687C">
        <w:t>ния.</w:t>
      </w:r>
    </w:p>
    <w:p w:rsidR="002F08EF" w:rsidRPr="00A037E5" w:rsidRDefault="002F08EF" w:rsidP="002F08EF">
      <w:pPr>
        <w:autoSpaceDE w:val="0"/>
        <w:autoSpaceDN w:val="0"/>
        <w:adjustRightInd w:val="0"/>
        <w:ind w:firstLine="567"/>
        <w:jc w:val="center"/>
      </w:pPr>
      <w:r>
        <w:t>Таблица значений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348"/>
        <w:gridCol w:w="6585"/>
      </w:tblGrid>
      <w:tr w:rsidR="002F08EF" w:rsidRPr="00B73605" w:rsidTr="007B0595">
        <w:tc>
          <w:tcPr>
            <w:tcW w:w="709" w:type="dxa"/>
            <w:vAlign w:val="center"/>
          </w:tcPr>
          <w:p w:rsidR="002F08EF" w:rsidRPr="00B73605" w:rsidRDefault="002F08EF" w:rsidP="007B0595">
            <w:pPr>
              <w:pStyle w:val="34"/>
              <w:ind w:right="-57"/>
              <w:jc w:val="center"/>
              <w:rPr>
                <w:rFonts w:ascii="Times New Roman" w:hAnsi="Times New Roman"/>
              </w:rPr>
            </w:pPr>
            <w:r w:rsidRPr="00B73605">
              <w:rPr>
                <w:rFonts w:ascii="Times New Roman" w:hAnsi="Times New Roman"/>
              </w:rPr>
              <w:t xml:space="preserve">№ </w:t>
            </w:r>
            <w:proofErr w:type="gramStart"/>
            <w:r w:rsidRPr="00B73605">
              <w:rPr>
                <w:rFonts w:ascii="Times New Roman" w:hAnsi="Times New Roman"/>
              </w:rPr>
              <w:t>п</w:t>
            </w:r>
            <w:proofErr w:type="gramEnd"/>
            <w:r w:rsidRPr="00B73605">
              <w:rPr>
                <w:rFonts w:ascii="Times New Roman" w:hAnsi="Times New Roman"/>
              </w:rPr>
              <w:t>/п</w:t>
            </w:r>
          </w:p>
        </w:tc>
        <w:tc>
          <w:tcPr>
            <w:tcW w:w="2410" w:type="dxa"/>
            <w:shd w:val="clear" w:color="auto" w:fill="auto"/>
            <w:vAlign w:val="center"/>
          </w:tcPr>
          <w:p w:rsidR="002F08EF" w:rsidRPr="00B73605" w:rsidRDefault="002F08EF" w:rsidP="007B0595">
            <w:pPr>
              <w:pStyle w:val="34"/>
              <w:ind w:right="-57"/>
              <w:jc w:val="center"/>
              <w:rPr>
                <w:rFonts w:ascii="Times New Roman" w:hAnsi="Times New Roman"/>
              </w:rPr>
            </w:pPr>
            <w:r w:rsidRPr="00B73605">
              <w:rPr>
                <w:rFonts w:ascii="Times New Roman" w:hAnsi="Times New Roman"/>
              </w:rPr>
              <w:t>Обозначения</w:t>
            </w:r>
          </w:p>
        </w:tc>
        <w:tc>
          <w:tcPr>
            <w:tcW w:w="7478" w:type="dxa"/>
            <w:shd w:val="clear" w:color="auto" w:fill="auto"/>
            <w:vAlign w:val="center"/>
          </w:tcPr>
          <w:p w:rsidR="002F08EF" w:rsidRPr="00B73605" w:rsidRDefault="002F08EF" w:rsidP="007B0595">
            <w:pPr>
              <w:pStyle w:val="34"/>
              <w:ind w:right="-57"/>
              <w:jc w:val="center"/>
              <w:rPr>
                <w:rFonts w:ascii="Times New Roman" w:hAnsi="Times New Roman"/>
              </w:rPr>
            </w:pPr>
            <w:r w:rsidRPr="00B73605">
              <w:rPr>
                <w:rFonts w:ascii="Times New Roman" w:hAnsi="Times New Roman"/>
              </w:rPr>
              <w:t>Описание</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«эквивалент», «</w:t>
            </w:r>
            <w:proofErr w:type="spellStart"/>
            <w:r w:rsidRPr="00B73605">
              <w:rPr>
                <w:rFonts w:ascii="Times New Roman" w:hAnsi="Times New Roman"/>
              </w:rPr>
              <w:t>ан</w:t>
            </w:r>
            <w:r w:rsidRPr="00B73605">
              <w:rPr>
                <w:rFonts w:ascii="Times New Roman" w:hAnsi="Times New Roman"/>
              </w:rPr>
              <w:t>а</w:t>
            </w:r>
            <w:r w:rsidRPr="00B73605">
              <w:rPr>
                <w:rFonts w:ascii="Times New Roman" w:hAnsi="Times New Roman"/>
              </w:rPr>
              <w:t>лог»</w:t>
            </w:r>
            <w:proofErr w:type="gramStart"/>
            <w:r w:rsidRPr="00B73605">
              <w:rPr>
                <w:rFonts w:ascii="Times New Roman" w:hAnsi="Times New Roman"/>
              </w:rPr>
              <w:t>,«</w:t>
            </w:r>
            <w:proofErr w:type="gramEnd"/>
            <w:r w:rsidRPr="00B73605">
              <w:rPr>
                <w:rFonts w:ascii="Times New Roman" w:hAnsi="Times New Roman"/>
              </w:rPr>
              <w:t>не</w:t>
            </w:r>
            <w:proofErr w:type="spellEnd"/>
            <w:r w:rsidRPr="00B73605">
              <w:rPr>
                <w:rFonts w:ascii="Times New Roman" w:hAnsi="Times New Roman"/>
              </w:rPr>
              <w:t xml:space="preserve"> менее», «не более», «&gt;», «более», «больше», «выше», «свыше», «&lt;», «м</w:t>
            </w:r>
            <w:r w:rsidRPr="00B73605">
              <w:rPr>
                <w:rFonts w:ascii="Times New Roman" w:hAnsi="Times New Roman"/>
              </w:rPr>
              <w:t>е</w:t>
            </w:r>
            <w:r w:rsidRPr="00B73605">
              <w:rPr>
                <w:rFonts w:ascii="Times New Roman" w:hAnsi="Times New Roman"/>
              </w:rPr>
              <w:t>нее», «меньше», «ниже», «≥», «бол</w:t>
            </w:r>
            <w:r w:rsidRPr="00B73605">
              <w:rPr>
                <w:rFonts w:ascii="Times New Roman" w:hAnsi="Times New Roman"/>
              </w:rPr>
              <w:t>ь</w:t>
            </w:r>
            <w:r w:rsidRPr="00B73605">
              <w:rPr>
                <w:rFonts w:ascii="Times New Roman" w:hAnsi="Times New Roman"/>
              </w:rPr>
              <w:lastRenderedPageBreak/>
              <w:t>ше либо равно», «≤» , «меньше либо ра</w:t>
            </w:r>
            <w:r w:rsidRPr="00B73605">
              <w:rPr>
                <w:rFonts w:ascii="Times New Roman" w:hAnsi="Times New Roman"/>
              </w:rPr>
              <w:t>в</w:t>
            </w:r>
            <w:r w:rsidRPr="00B73605">
              <w:rPr>
                <w:rFonts w:ascii="Times New Roman" w:hAnsi="Times New Roman"/>
              </w:rPr>
              <w:t>но», «минимал</w:t>
            </w:r>
            <w:r w:rsidRPr="00B73605">
              <w:rPr>
                <w:rFonts w:ascii="Times New Roman" w:hAnsi="Times New Roman"/>
              </w:rPr>
              <w:t>ь</w:t>
            </w:r>
            <w:r w:rsidRPr="00B73605">
              <w:rPr>
                <w:rFonts w:ascii="Times New Roman" w:hAnsi="Times New Roman"/>
              </w:rPr>
              <w:t>ный», «максимал</w:t>
            </w:r>
            <w:r w:rsidRPr="00B73605">
              <w:rPr>
                <w:rFonts w:ascii="Times New Roman" w:hAnsi="Times New Roman"/>
              </w:rPr>
              <w:t>ь</w:t>
            </w:r>
            <w:r w:rsidRPr="00B73605">
              <w:rPr>
                <w:rFonts w:ascii="Times New Roman" w:hAnsi="Times New Roman"/>
              </w:rPr>
              <w:t>ный», «или», «-», «тире», «+» (знак плюс),</w:t>
            </w:r>
          </w:p>
          <w:p w:rsidR="002F08EF" w:rsidRPr="00B73605" w:rsidRDefault="002F08EF" w:rsidP="007B0595">
            <w:pPr>
              <w:pStyle w:val="34"/>
              <w:ind w:right="-57"/>
              <w:jc w:val="left"/>
              <w:rPr>
                <w:rFonts w:ascii="Times New Roman" w:hAnsi="Times New Roman"/>
              </w:rPr>
            </w:pPr>
            <w:r w:rsidRPr="00B73605">
              <w:rPr>
                <w:rFonts w:ascii="Times New Roman" w:hAnsi="Times New Roman"/>
              </w:rPr>
              <w:t>«-» (знак минус),</w:t>
            </w:r>
          </w:p>
          <w:p w:rsidR="002F08EF" w:rsidRPr="00B73605" w:rsidRDefault="002F08EF" w:rsidP="007B0595">
            <w:pPr>
              <w:pStyle w:val="34"/>
              <w:ind w:right="-57"/>
              <w:jc w:val="left"/>
              <w:rPr>
                <w:rFonts w:ascii="Times New Roman" w:hAnsi="Times New Roman"/>
              </w:rPr>
            </w:pPr>
            <w:r w:rsidRPr="00B73605">
              <w:rPr>
                <w:rFonts w:ascii="Times New Roman" w:hAnsi="Times New Roman"/>
              </w:rPr>
              <w:t>«±» (знак плюс-минус), «от»….«до», «÷», «</w:t>
            </w:r>
            <w:r w:rsidRPr="00B73605">
              <w:rPr>
                <w:rFonts w:ascii="Times New Roman" w:hAnsi="Times New Roman"/>
                <w:lang w:val="en-US"/>
              </w:rPr>
              <w:t>min</w:t>
            </w:r>
            <w:r w:rsidRPr="00B73605">
              <w:rPr>
                <w:rFonts w:ascii="Times New Roman" w:hAnsi="Times New Roman"/>
              </w:rPr>
              <w:t>»,«</w:t>
            </w:r>
            <w:r w:rsidRPr="00B73605">
              <w:rPr>
                <w:rFonts w:ascii="Times New Roman" w:hAnsi="Times New Roman"/>
                <w:lang w:val="en-US"/>
              </w:rPr>
              <w:t>max</w:t>
            </w:r>
            <w:r w:rsidRPr="00B73605">
              <w:rPr>
                <w:rFonts w:ascii="Times New Roman" w:hAnsi="Times New Roman"/>
              </w:rPr>
              <w:t>»</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lastRenderedPageBreak/>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 xml:space="preserve">чения, то это </w:t>
            </w:r>
            <w:proofErr w:type="gramStart"/>
            <w:r w:rsidRPr="00B73605">
              <w:rPr>
                <w:rFonts w:ascii="Times New Roman" w:hAnsi="Times New Roman"/>
              </w:rPr>
              <w:t>означает</w:t>
            </w:r>
            <w:proofErr w:type="gramEnd"/>
            <w:r w:rsidRPr="00B73605">
              <w:rPr>
                <w:rFonts w:ascii="Times New Roman" w:hAnsi="Times New Roman"/>
              </w:rPr>
              <w:t xml:space="preserve">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«эквивалент», «ан</w:t>
            </w:r>
            <w:r w:rsidRPr="00B73605">
              <w:rPr>
                <w:rFonts w:ascii="Times New Roman" w:hAnsi="Times New Roman"/>
              </w:rPr>
              <w:t>а</w:t>
            </w:r>
            <w:r w:rsidRPr="00B73605">
              <w:rPr>
                <w:rFonts w:ascii="Times New Roman" w:hAnsi="Times New Roman"/>
              </w:rPr>
              <w:t>лог»</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участником закупки должны быть представлены п</w:t>
            </w:r>
            <w:r w:rsidRPr="00B73605">
              <w:rPr>
                <w:rFonts w:ascii="Times New Roman" w:hAnsi="Times New Roman"/>
              </w:rPr>
              <w:t>о</w:t>
            </w:r>
            <w:r w:rsidRPr="00B73605">
              <w:rPr>
                <w:rFonts w:ascii="Times New Roman" w:hAnsi="Times New Roman"/>
              </w:rPr>
              <w:t>казатели, которые могут быть эквиваленты значениям, уст</w:t>
            </w:r>
            <w:r w:rsidRPr="00B73605">
              <w:rPr>
                <w:rFonts w:ascii="Times New Roman" w:hAnsi="Times New Roman"/>
              </w:rPr>
              <w:t>а</w:t>
            </w:r>
            <w:r w:rsidRPr="00B73605">
              <w:rPr>
                <w:rFonts w:ascii="Times New Roman" w:hAnsi="Times New Roman"/>
              </w:rPr>
              <w:t>новленным в описании объекта закупки, в том числе в док</w:t>
            </w:r>
            <w:r w:rsidRPr="00B73605">
              <w:rPr>
                <w:rFonts w:ascii="Times New Roman" w:hAnsi="Times New Roman"/>
              </w:rPr>
              <w:t>у</w:t>
            </w:r>
            <w:r w:rsidRPr="00B73605">
              <w:rPr>
                <w:rFonts w:ascii="Times New Roman" w:hAnsi="Times New Roman"/>
              </w:rPr>
              <w:t xml:space="preserve">менте «сведения о товарах (материалах)» </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«не менее»</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участником закупки должны быть представлены п</w:t>
            </w:r>
            <w:r w:rsidRPr="00B73605">
              <w:rPr>
                <w:rFonts w:ascii="Times New Roman" w:hAnsi="Times New Roman"/>
              </w:rPr>
              <w:t>о</w:t>
            </w:r>
            <w:r w:rsidRPr="00B73605">
              <w:rPr>
                <w:rFonts w:ascii="Times New Roman" w:hAnsi="Times New Roman"/>
              </w:rPr>
              <w:t>казатели, которые могут быть равными или больше по сра</w:t>
            </w:r>
            <w:r w:rsidRPr="00B73605">
              <w:rPr>
                <w:rFonts w:ascii="Times New Roman" w:hAnsi="Times New Roman"/>
              </w:rPr>
              <w:t>в</w:t>
            </w:r>
            <w:r w:rsidRPr="00B73605">
              <w:rPr>
                <w:rFonts w:ascii="Times New Roman" w:hAnsi="Times New Roman"/>
              </w:rPr>
              <w:t>нению со  значениями, установленными в описании объекта закупки, в том числе в документе «сведения о товарах (мат</w:t>
            </w:r>
            <w:r w:rsidRPr="00B73605">
              <w:rPr>
                <w:rFonts w:ascii="Times New Roman" w:hAnsi="Times New Roman"/>
              </w:rPr>
              <w:t>е</w:t>
            </w:r>
            <w:r w:rsidRPr="00B73605">
              <w:rPr>
                <w:rFonts w:ascii="Times New Roman" w:hAnsi="Times New Roman"/>
              </w:rPr>
              <w:t>риалах)»</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«не более»</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участником закупки должны быть представлены п</w:t>
            </w:r>
            <w:r w:rsidRPr="00B73605">
              <w:rPr>
                <w:rFonts w:ascii="Times New Roman" w:hAnsi="Times New Roman"/>
              </w:rPr>
              <w:t>о</w:t>
            </w:r>
            <w:r w:rsidRPr="00B73605">
              <w:rPr>
                <w:rFonts w:ascii="Times New Roman" w:hAnsi="Times New Roman"/>
              </w:rPr>
              <w:t>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lang w:val="en-US"/>
              </w:rPr>
            </w:pPr>
            <w:r w:rsidRPr="00B73605">
              <w:rPr>
                <w:rFonts w:ascii="Times New Roman" w:hAnsi="Times New Roman"/>
              </w:rPr>
              <w:t>«&gt;», «более», «больше», «выше», «свыше»</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участником закупки должны быть представлены п</w:t>
            </w:r>
            <w:r w:rsidRPr="00B73605">
              <w:rPr>
                <w:rFonts w:ascii="Times New Roman" w:hAnsi="Times New Roman"/>
              </w:rPr>
              <w:t>о</w:t>
            </w:r>
            <w:r w:rsidRPr="00B73605">
              <w:rPr>
                <w:rFonts w:ascii="Times New Roman" w:hAnsi="Times New Roman"/>
              </w:rPr>
              <w:t>казатели больше по сравнению со  значениями, установле</w:t>
            </w:r>
            <w:r w:rsidRPr="00B73605">
              <w:rPr>
                <w:rFonts w:ascii="Times New Roman" w:hAnsi="Times New Roman"/>
              </w:rPr>
              <w:t>н</w:t>
            </w:r>
            <w:r w:rsidRPr="00B73605">
              <w:rPr>
                <w:rFonts w:ascii="Times New Roman" w:hAnsi="Times New Roman"/>
              </w:rPr>
              <w:t>ными в описании объекта закупки, в том числе в документе «сведения о товарах (материалах)»</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lang w:val="en-US"/>
              </w:rPr>
            </w:pPr>
            <w:r w:rsidRPr="00B73605">
              <w:rPr>
                <w:rFonts w:ascii="Times New Roman" w:hAnsi="Times New Roman"/>
              </w:rPr>
              <w:t>«&lt;», «менее», «меньше», «ниже»</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участником закупки должны быть представлены п</w:t>
            </w:r>
            <w:r w:rsidRPr="00B73605">
              <w:rPr>
                <w:rFonts w:ascii="Times New Roman" w:hAnsi="Times New Roman"/>
              </w:rPr>
              <w:t>о</w:t>
            </w:r>
            <w:r w:rsidRPr="00B73605">
              <w:rPr>
                <w:rFonts w:ascii="Times New Roman" w:hAnsi="Times New Roman"/>
              </w:rPr>
              <w:t>казатели меньше по сравнению со  значениями, установле</w:t>
            </w:r>
            <w:r w:rsidRPr="00B73605">
              <w:rPr>
                <w:rFonts w:ascii="Times New Roman" w:hAnsi="Times New Roman"/>
              </w:rPr>
              <w:t>н</w:t>
            </w:r>
            <w:r w:rsidRPr="00B73605">
              <w:rPr>
                <w:rFonts w:ascii="Times New Roman" w:hAnsi="Times New Roman"/>
              </w:rPr>
              <w:t>ными в описании объекта закупки, в том числе в документе «сведения о товарах (материалах)»</w:t>
            </w:r>
          </w:p>
        </w:tc>
      </w:tr>
      <w:tr w:rsidR="002F08EF" w:rsidRPr="00B73605" w:rsidTr="007B0595">
        <w:trPr>
          <w:trHeight w:val="421"/>
        </w:trPr>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lang w:val="en-US"/>
              </w:rPr>
            </w:pPr>
            <w:r w:rsidRPr="00B73605">
              <w:rPr>
                <w:rFonts w:ascii="Times New Roman" w:hAnsi="Times New Roman"/>
              </w:rPr>
              <w:t>«≥», «больше либо равно»</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участником закупки должны быть представлены п</w:t>
            </w:r>
            <w:r w:rsidRPr="00B73605">
              <w:rPr>
                <w:rFonts w:ascii="Times New Roman" w:hAnsi="Times New Roman"/>
              </w:rPr>
              <w:t>о</w:t>
            </w:r>
            <w:r w:rsidRPr="00B73605">
              <w:rPr>
                <w:rFonts w:ascii="Times New Roman" w:hAnsi="Times New Roman"/>
              </w:rPr>
              <w:t>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 , «меньше либо равно»</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участником закупки должны быть представлены п</w:t>
            </w:r>
            <w:r w:rsidRPr="00B73605">
              <w:rPr>
                <w:rFonts w:ascii="Times New Roman" w:hAnsi="Times New Roman"/>
              </w:rPr>
              <w:t>о</w:t>
            </w:r>
            <w:r w:rsidRPr="00B73605">
              <w:rPr>
                <w:rFonts w:ascii="Times New Roman" w:hAnsi="Times New Roman"/>
              </w:rPr>
              <w:t>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lang w:val="en-US"/>
              </w:rPr>
            </w:pPr>
            <w:r w:rsidRPr="00B73605">
              <w:rPr>
                <w:rFonts w:ascii="Times New Roman" w:hAnsi="Times New Roman"/>
              </w:rPr>
              <w:t>«минимальный»</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 xml:space="preserve">Если в описании объекта закупки, в том числе в документе </w:t>
            </w:r>
            <w:r w:rsidRPr="00B73605">
              <w:rPr>
                <w:rFonts w:ascii="Times New Roman" w:hAnsi="Times New Roman"/>
              </w:rPr>
              <w:lastRenderedPageBreak/>
              <w:t>«сведения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участником закупки должны быть представлены п</w:t>
            </w:r>
            <w:r w:rsidRPr="00B73605">
              <w:rPr>
                <w:rFonts w:ascii="Times New Roman" w:hAnsi="Times New Roman"/>
              </w:rPr>
              <w:t>о</w:t>
            </w:r>
            <w:r w:rsidRPr="00B73605">
              <w:rPr>
                <w:rFonts w:ascii="Times New Roman" w:hAnsi="Times New Roman"/>
              </w:rPr>
              <w:t>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«максимальный»</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участником закупки должны быть представлены п</w:t>
            </w:r>
            <w:r w:rsidRPr="00B73605">
              <w:rPr>
                <w:rFonts w:ascii="Times New Roman" w:hAnsi="Times New Roman"/>
              </w:rPr>
              <w:t>о</w:t>
            </w:r>
            <w:r w:rsidRPr="00B73605">
              <w:rPr>
                <w:rFonts w:ascii="Times New Roman" w:hAnsi="Times New Roman"/>
              </w:rPr>
              <w:t>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 xml:space="preserve">Означает перечисление требуемых показателей, за </w:t>
            </w:r>
            <w:proofErr w:type="gramStart"/>
            <w:r w:rsidRPr="00B73605">
              <w:rPr>
                <w:rFonts w:ascii="Times New Roman" w:hAnsi="Times New Roman"/>
              </w:rPr>
              <w:t>исключ</w:t>
            </w:r>
            <w:r w:rsidRPr="00B73605">
              <w:rPr>
                <w:rFonts w:ascii="Times New Roman" w:hAnsi="Times New Roman"/>
              </w:rPr>
              <w:t>е</w:t>
            </w:r>
            <w:r w:rsidRPr="00B73605">
              <w:rPr>
                <w:rFonts w:ascii="Times New Roman" w:hAnsi="Times New Roman"/>
              </w:rPr>
              <w:t>нием</w:t>
            </w:r>
            <w:proofErr w:type="gramEnd"/>
            <w:r w:rsidRPr="00B73605">
              <w:rPr>
                <w:rFonts w:ascii="Times New Roman" w:hAnsi="Times New Roman"/>
              </w:rPr>
              <w:t xml:space="preserve"> когда число имеет не целое значение </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«и»</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Означает перечисление требуемых показателей</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w:t>
            </w:r>
            <w:r w:rsidRPr="00B73605">
              <w:rPr>
                <w:rFonts w:ascii="Times New Roman" w:hAnsi="Times New Roman"/>
                <w:lang w:val="en-US"/>
              </w:rPr>
              <w:t>;</w:t>
            </w:r>
            <w:r w:rsidRPr="00B73605">
              <w:rPr>
                <w:rFonts w:ascii="Times New Roman" w:hAnsi="Times New Roman"/>
              </w:rPr>
              <w:t xml:space="preserve">» </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«или»</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установлено данное зн</w:t>
            </w:r>
            <w:r w:rsidRPr="00B73605">
              <w:rPr>
                <w:rFonts w:ascii="Times New Roman" w:hAnsi="Times New Roman"/>
              </w:rPr>
              <w:t>а</w:t>
            </w:r>
            <w:r w:rsidRPr="00B73605">
              <w:rPr>
                <w:rFonts w:ascii="Times New Roman" w:hAnsi="Times New Roman"/>
              </w:rPr>
              <w:t>чение, то участнику закупки необходимо представить (ук</w:t>
            </w:r>
            <w:r w:rsidRPr="00B73605">
              <w:rPr>
                <w:rFonts w:ascii="Times New Roman" w:hAnsi="Times New Roman"/>
              </w:rPr>
              <w:t>а</w:t>
            </w:r>
            <w:r w:rsidRPr="00B73605">
              <w:rPr>
                <w:rFonts w:ascii="Times New Roman" w:hAnsi="Times New Roman"/>
              </w:rPr>
              <w:t>зать) одно или другое значение</w:t>
            </w:r>
          </w:p>
        </w:tc>
      </w:tr>
      <w:tr w:rsidR="002F08EF" w:rsidRPr="00B73605" w:rsidTr="007B0595">
        <w:trPr>
          <w:trHeight w:val="70"/>
        </w:trPr>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 «тире»</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установлено данное зн</w:t>
            </w:r>
            <w:r w:rsidRPr="00B73605">
              <w:rPr>
                <w:rFonts w:ascii="Times New Roman" w:hAnsi="Times New Roman"/>
              </w:rPr>
              <w:t>а</w:t>
            </w:r>
            <w:r w:rsidRPr="00B73605">
              <w:rPr>
                <w:rFonts w:ascii="Times New Roman" w:hAnsi="Times New Roman"/>
              </w:rPr>
              <w:t>чение, то участнику закупки необходимо представить (ук</w:t>
            </w:r>
            <w:r w:rsidRPr="00B73605">
              <w:rPr>
                <w:rFonts w:ascii="Times New Roman" w:hAnsi="Times New Roman"/>
              </w:rPr>
              <w:t>а</w:t>
            </w:r>
            <w:r w:rsidRPr="00B73605">
              <w:rPr>
                <w:rFonts w:ascii="Times New Roman" w:hAnsi="Times New Roman"/>
              </w:rPr>
              <w:t>зать) конкретное значение, входящее в данный диапазон зн</w:t>
            </w:r>
            <w:r w:rsidRPr="00B73605">
              <w:rPr>
                <w:rFonts w:ascii="Times New Roman" w:hAnsi="Times New Roman"/>
              </w:rPr>
              <w:t>а</w:t>
            </w:r>
            <w:r w:rsidRPr="00B73605">
              <w:rPr>
                <w:rFonts w:ascii="Times New Roman" w:hAnsi="Times New Roman"/>
              </w:rPr>
              <w:t>чений, включая крайние значения</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 (знак плюс),</w:t>
            </w:r>
          </w:p>
          <w:p w:rsidR="002F08EF" w:rsidRPr="00B73605" w:rsidRDefault="002F08EF" w:rsidP="007B0595">
            <w:pPr>
              <w:pStyle w:val="34"/>
              <w:ind w:right="-57"/>
              <w:jc w:val="left"/>
              <w:rPr>
                <w:rFonts w:ascii="Times New Roman" w:hAnsi="Times New Roman"/>
              </w:rPr>
            </w:pPr>
            <w:r w:rsidRPr="00B73605">
              <w:rPr>
                <w:rFonts w:ascii="Times New Roman" w:hAnsi="Times New Roman"/>
              </w:rPr>
              <w:t>«-» (знак минус),</w:t>
            </w:r>
          </w:p>
          <w:p w:rsidR="002F08EF" w:rsidRPr="00B73605" w:rsidRDefault="002F08EF" w:rsidP="007B0595">
            <w:pPr>
              <w:pStyle w:val="34"/>
              <w:ind w:right="-57"/>
              <w:jc w:val="left"/>
              <w:rPr>
                <w:rFonts w:ascii="Times New Roman" w:hAnsi="Times New Roman"/>
              </w:rPr>
            </w:pPr>
            <w:r w:rsidRPr="00B73605">
              <w:rPr>
                <w:rFonts w:ascii="Times New Roman" w:hAnsi="Times New Roman"/>
              </w:rPr>
              <w:t>«±» (знак плюс-минус)</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участнику закупки необходимо представить (ук</w:t>
            </w:r>
            <w:r w:rsidRPr="00B73605">
              <w:rPr>
                <w:rFonts w:ascii="Times New Roman" w:hAnsi="Times New Roman"/>
              </w:rPr>
              <w:t>а</w:t>
            </w:r>
            <w:r w:rsidRPr="00B73605">
              <w:rPr>
                <w:rFonts w:ascii="Times New Roman" w:hAnsi="Times New Roman"/>
              </w:rPr>
              <w:t>зать) конкретное значение, входящее в диапазон, при этом могут быть представлены (указаны) крайние значения. Да</w:t>
            </w:r>
            <w:r w:rsidRPr="00B73605">
              <w:rPr>
                <w:rFonts w:ascii="Times New Roman" w:hAnsi="Times New Roman"/>
              </w:rPr>
              <w:t>н</w:t>
            </w:r>
            <w:r w:rsidRPr="00B73605">
              <w:rPr>
                <w:rFonts w:ascii="Times New Roman" w:hAnsi="Times New Roman"/>
              </w:rPr>
              <w:t>ный пункт не применяется в значениях температурного р</w:t>
            </w:r>
            <w:r w:rsidRPr="00B73605">
              <w:rPr>
                <w:rFonts w:ascii="Times New Roman" w:hAnsi="Times New Roman"/>
              </w:rPr>
              <w:t>е</w:t>
            </w:r>
            <w:r w:rsidRPr="00B73605">
              <w:rPr>
                <w:rFonts w:ascii="Times New Roman" w:hAnsi="Times New Roman"/>
              </w:rPr>
              <w:t>жима</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«от»….«до», «÷»</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участнику закупки необходимо представить (ук</w:t>
            </w:r>
            <w:r w:rsidRPr="00B73605">
              <w:rPr>
                <w:rFonts w:ascii="Times New Roman" w:hAnsi="Times New Roman"/>
              </w:rPr>
              <w:t>а</w:t>
            </w:r>
            <w:r w:rsidRPr="00B73605">
              <w:rPr>
                <w:rFonts w:ascii="Times New Roman" w:hAnsi="Times New Roman"/>
              </w:rPr>
              <w:t xml:space="preserve">зать) конкретное </w:t>
            </w:r>
            <w:proofErr w:type="gramStart"/>
            <w:r w:rsidRPr="00B73605">
              <w:rPr>
                <w:rFonts w:ascii="Times New Roman" w:hAnsi="Times New Roman"/>
              </w:rPr>
              <w:t>значение</w:t>
            </w:r>
            <w:proofErr w:type="gramEnd"/>
            <w:r w:rsidRPr="00B73605">
              <w:rPr>
                <w:rFonts w:ascii="Times New Roman" w:hAnsi="Times New Roman"/>
              </w:rPr>
              <w:t xml:space="preserve"> входящее в данный диапазон зн</w:t>
            </w:r>
            <w:r w:rsidRPr="00B73605">
              <w:rPr>
                <w:rFonts w:ascii="Times New Roman" w:hAnsi="Times New Roman"/>
              </w:rPr>
              <w:t>а</w:t>
            </w:r>
            <w:r w:rsidRPr="00B73605">
              <w:rPr>
                <w:rFonts w:ascii="Times New Roman" w:hAnsi="Times New Roman"/>
              </w:rPr>
              <w:t>чений, при этом могут быть представлены (указаны) включая крайние значения. Данный пункт не применяется в значениях температурного режима</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1…5</w:t>
            </w:r>
          </w:p>
          <w:p w:rsidR="002F08EF" w:rsidRPr="00B73605" w:rsidRDefault="002F08EF" w:rsidP="007B0595">
            <w:pPr>
              <w:pStyle w:val="34"/>
              <w:ind w:right="-57"/>
              <w:jc w:val="left"/>
              <w:rPr>
                <w:rFonts w:ascii="Times New Roman" w:hAnsi="Times New Roman"/>
              </w:rPr>
            </w:pPr>
            <w:r w:rsidRPr="00B73605">
              <w:rPr>
                <w:rFonts w:ascii="Times New Roman" w:hAnsi="Times New Roman"/>
              </w:rPr>
              <w:t>(значения приведены для примера)</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участнику закупки необходимо представить (ук</w:t>
            </w:r>
            <w:r w:rsidRPr="00B73605">
              <w:rPr>
                <w:rFonts w:ascii="Times New Roman" w:hAnsi="Times New Roman"/>
              </w:rPr>
              <w:t>а</w:t>
            </w:r>
            <w:r w:rsidRPr="00B73605">
              <w:rPr>
                <w:rFonts w:ascii="Times New Roman" w:hAnsi="Times New Roman"/>
              </w:rPr>
              <w:t xml:space="preserve">зать) конкретное </w:t>
            </w:r>
            <w:proofErr w:type="gramStart"/>
            <w:r w:rsidRPr="00B73605">
              <w:rPr>
                <w:rFonts w:ascii="Times New Roman" w:hAnsi="Times New Roman"/>
              </w:rPr>
              <w:t>значение</w:t>
            </w:r>
            <w:proofErr w:type="gramEnd"/>
            <w:r w:rsidRPr="00B73605">
              <w:rPr>
                <w:rFonts w:ascii="Times New Roman" w:hAnsi="Times New Roman"/>
              </w:rPr>
              <w:t xml:space="preserve"> входящее в диапазон, при этом м</w:t>
            </w:r>
            <w:r w:rsidRPr="00B73605">
              <w:rPr>
                <w:rFonts w:ascii="Times New Roman" w:hAnsi="Times New Roman"/>
              </w:rPr>
              <w:t>о</w:t>
            </w:r>
            <w:r w:rsidRPr="00B73605">
              <w:rPr>
                <w:rFonts w:ascii="Times New Roman" w:hAnsi="Times New Roman"/>
              </w:rPr>
              <w:t>гут быть представлены (указаны) крайние значения. Данный пункт не применяется в значениях температурного режима</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lang w:val="en-US"/>
              </w:rPr>
            </w:pPr>
            <w:r w:rsidRPr="00B73605">
              <w:rPr>
                <w:rFonts w:ascii="Times New Roman" w:hAnsi="Times New Roman"/>
              </w:rPr>
              <w:t>«*», «х</w:t>
            </w:r>
            <w:proofErr w:type="gramStart"/>
            <w:r w:rsidRPr="00B73605">
              <w:rPr>
                <w:rFonts w:ascii="Times New Roman" w:hAnsi="Times New Roman"/>
              </w:rPr>
              <w:t>», «/», «</w:t>
            </w:r>
            <w:r w:rsidRPr="00B73605">
              <w:rPr>
                <w:rFonts w:ascii="Times New Roman" w:hAnsi="Times New Roman"/>
                <w:lang w:val="en-US"/>
              </w:rPr>
              <w:t>|</w:t>
            </w:r>
            <w:r w:rsidRPr="00B73605">
              <w:rPr>
                <w:rFonts w:ascii="Times New Roman" w:hAnsi="Times New Roman"/>
              </w:rPr>
              <w:t>», «\»</w:t>
            </w:r>
            <w:proofErr w:type="gramEnd"/>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Диапазонное знач</w:t>
            </w:r>
            <w:r w:rsidRPr="00B73605">
              <w:rPr>
                <w:rFonts w:ascii="Times New Roman" w:hAnsi="Times New Roman"/>
              </w:rPr>
              <w:t>е</w:t>
            </w:r>
            <w:r w:rsidRPr="00B73605">
              <w:rPr>
                <w:rFonts w:ascii="Times New Roman" w:hAnsi="Times New Roman"/>
              </w:rPr>
              <w:t>ние</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установлено данное зн</w:t>
            </w:r>
            <w:r w:rsidRPr="00B73605">
              <w:rPr>
                <w:rFonts w:ascii="Times New Roman" w:hAnsi="Times New Roman"/>
              </w:rPr>
              <w:t>а</w:t>
            </w:r>
            <w:r w:rsidRPr="00B73605">
              <w:rPr>
                <w:rFonts w:ascii="Times New Roman" w:hAnsi="Times New Roman"/>
              </w:rPr>
              <w:lastRenderedPageBreak/>
              <w:t>чение,</w:t>
            </w:r>
          </w:p>
          <w:p w:rsidR="002F08EF" w:rsidRPr="00B73605" w:rsidRDefault="002F08EF" w:rsidP="007B0595">
            <w:pPr>
              <w:pStyle w:val="34"/>
              <w:ind w:right="-57"/>
              <w:jc w:val="left"/>
              <w:rPr>
                <w:rFonts w:ascii="Times New Roman" w:hAnsi="Times New Roman"/>
              </w:rPr>
            </w:pPr>
            <w:r w:rsidRPr="00B73605">
              <w:rPr>
                <w:rFonts w:ascii="Times New Roman" w:hAnsi="Times New Roman"/>
              </w:rPr>
              <w:t>то указанное значение не может быть представлено (указано) конкретное и должно быть диапазонным</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 xml:space="preserve">Диапазон </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установлено данное зн</w:t>
            </w:r>
            <w:r w:rsidRPr="00B73605">
              <w:rPr>
                <w:rFonts w:ascii="Times New Roman" w:hAnsi="Times New Roman"/>
              </w:rPr>
              <w:t>а</w:t>
            </w:r>
            <w:r w:rsidRPr="00B73605">
              <w:rPr>
                <w:rFonts w:ascii="Times New Roman" w:hAnsi="Times New Roman"/>
              </w:rPr>
              <w:t>чение,</w:t>
            </w:r>
          </w:p>
          <w:p w:rsidR="002F08EF" w:rsidRPr="00B73605" w:rsidRDefault="002F08EF" w:rsidP="007B0595">
            <w:pPr>
              <w:pStyle w:val="34"/>
              <w:ind w:right="-57"/>
              <w:jc w:val="left"/>
              <w:rPr>
                <w:rFonts w:ascii="Times New Roman" w:hAnsi="Times New Roman"/>
              </w:rPr>
            </w:pPr>
            <w:r w:rsidRPr="00B73605">
              <w:rPr>
                <w:rFonts w:ascii="Times New Roman" w:hAnsi="Times New Roman"/>
              </w:rPr>
              <w:t>то указанное значение не может быть представлено (указано) конкретное и должно быть диапазонным</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В пределах диапаз</w:t>
            </w:r>
            <w:r w:rsidRPr="00B73605">
              <w:rPr>
                <w:rFonts w:ascii="Times New Roman" w:hAnsi="Times New Roman"/>
              </w:rPr>
              <w:t>о</w:t>
            </w:r>
            <w:r w:rsidRPr="00B73605">
              <w:rPr>
                <w:rFonts w:ascii="Times New Roman" w:hAnsi="Times New Roman"/>
              </w:rPr>
              <w:t>на</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установлено данное зн</w:t>
            </w:r>
            <w:r w:rsidRPr="00B73605">
              <w:rPr>
                <w:rFonts w:ascii="Times New Roman" w:hAnsi="Times New Roman"/>
              </w:rPr>
              <w:t>а</w:t>
            </w:r>
            <w:r w:rsidRPr="00B73605">
              <w:rPr>
                <w:rFonts w:ascii="Times New Roman" w:hAnsi="Times New Roman"/>
              </w:rPr>
              <w:t>чение,</w:t>
            </w:r>
          </w:p>
          <w:p w:rsidR="002F08EF" w:rsidRPr="00B73605" w:rsidRDefault="002F08EF" w:rsidP="007B0595">
            <w:pPr>
              <w:pStyle w:val="34"/>
              <w:ind w:right="-57"/>
              <w:jc w:val="left"/>
              <w:rPr>
                <w:rFonts w:ascii="Times New Roman" w:hAnsi="Times New Roman"/>
              </w:rPr>
            </w:pPr>
            <w:r w:rsidRPr="00B73605">
              <w:rPr>
                <w:rFonts w:ascii="Times New Roman" w:hAnsi="Times New Roman"/>
              </w:rPr>
              <w:t xml:space="preserve">то указанное значение может быть представлено (указано) как </w:t>
            </w:r>
            <w:proofErr w:type="gramStart"/>
            <w:r w:rsidRPr="00B73605">
              <w:rPr>
                <w:rFonts w:ascii="Times New Roman" w:hAnsi="Times New Roman"/>
              </w:rPr>
              <w:t>конкретное</w:t>
            </w:r>
            <w:proofErr w:type="gramEnd"/>
            <w:r w:rsidRPr="00B73605">
              <w:rPr>
                <w:rFonts w:ascii="Times New Roman" w:hAnsi="Times New Roman"/>
              </w:rPr>
              <w:t xml:space="preserve"> так и диапазонное</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Фракция</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установлено данное зн</w:t>
            </w:r>
            <w:r w:rsidRPr="00B73605">
              <w:rPr>
                <w:rFonts w:ascii="Times New Roman" w:hAnsi="Times New Roman"/>
              </w:rPr>
              <w:t>а</w:t>
            </w:r>
            <w:r w:rsidRPr="00B73605">
              <w:rPr>
                <w:rFonts w:ascii="Times New Roman" w:hAnsi="Times New Roman"/>
              </w:rPr>
              <w:t>чение,</w:t>
            </w:r>
          </w:p>
          <w:p w:rsidR="002F08EF" w:rsidRPr="00B73605" w:rsidRDefault="002F08EF" w:rsidP="007B0595">
            <w:pPr>
              <w:pStyle w:val="34"/>
              <w:ind w:right="-57"/>
              <w:jc w:val="left"/>
              <w:rPr>
                <w:rFonts w:ascii="Times New Roman" w:hAnsi="Times New Roman"/>
              </w:rPr>
            </w:pPr>
            <w:r w:rsidRPr="00B73605">
              <w:rPr>
                <w:rFonts w:ascii="Times New Roman" w:hAnsi="Times New Roman"/>
              </w:rPr>
              <w:t>то указанное значение не может быть представлено (указано) конкретное и должно быть диапазонным</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это означает что показатель имеет несколько знач</w:t>
            </w:r>
            <w:r w:rsidRPr="00B73605">
              <w:rPr>
                <w:rFonts w:ascii="Times New Roman" w:hAnsi="Times New Roman"/>
              </w:rPr>
              <w:t>е</w:t>
            </w:r>
            <w:r w:rsidRPr="00B73605">
              <w:rPr>
                <w:rFonts w:ascii="Times New Roman" w:hAnsi="Times New Roman"/>
              </w:rPr>
              <w:t>ний, то есть участнику закупки необходимо указать все зн</w:t>
            </w:r>
            <w:r w:rsidRPr="00B73605">
              <w:rPr>
                <w:rFonts w:ascii="Times New Roman" w:hAnsi="Times New Roman"/>
              </w:rPr>
              <w:t>а</w:t>
            </w:r>
            <w:r w:rsidRPr="00B73605">
              <w:rPr>
                <w:rFonts w:ascii="Times New Roman" w:hAnsi="Times New Roman"/>
              </w:rPr>
              <w:t xml:space="preserve">чения как </w:t>
            </w:r>
            <w:proofErr w:type="gramStart"/>
            <w:r w:rsidRPr="00B73605">
              <w:rPr>
                <w:rFonts w:ascii="Times New Roman" w:hAnsi="Times New Roman"/>
              </w:rPr>
              <w:t>до</w:t>
            </w:r>
            <w:proofErr w:type="gramEnd"/>
            <w:r w:rsidRPr="00B73605">
              <w:rPr>
                <w:rFonts w:ascii="Times New Roman" w:hAnsi="Times New Roman"/>
              </w:rPr>
              <w:t xml:space="preserve"> так и после</w:t>
            </w:r>
          </w:p>
        </w:tc>
      </w:tr>
      <w:tr w:rsidR="002F08EF" w:rsidRPr="00B73605" w:rsidTr="007B0595">
        <w:tc>
          <w:tcPr>
            <w:tcW w:w="709" w:type="dxa"/>
            <w:vAlign w:val="center"/>
          </w:tcPr>
          <w:p w:rsidR="002F08EF" w:rsidRPr="00B73605" w:rsidRDefault="002F08EF" w:rsidP="002F08EF">
            <w:pPr>
              <w:pStyle w:val="34"/>
              <w:numPr>
                <w:ilvl w:val="0"/>
                <w:numId w:val="32"/>
              </w:numPr>
              <w:ind w:right="-57"/>
              <w:jc w:val="center"/>
              <w:rPr>
                <w:rFonts w:ascii="Times New Roman" w:hAnsi="Times New Roman"/>
              </w:rPr>
            </w:pPr>
          </w:p>
        </w:tc>
        <w:tc>
          <w:tcPr>
            <w:tcW w:w="2410"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Температура экспл</w:t>
            </w:r>
            <w:r w:rsidRPr="00B73605">
              <w:rPr>
                <w:rFonts w:ascii="Times New Roman" w:hAnsi="Times New Roman"/>
              </w:rPr>
              <w:t>у</w:t>
            </w:r>
            <w:r w:rsidRPr="00B73605">
              <w:rPr>
                <w:rFonts w:ascii="Times New Roman" w:hAnsi="Times New Roman"/>
              </w:rPr>
              <w:t>атации, эксплуат</w:t>
            </w:r>
            <w:r w:rsidRPr="00B73605">
              <w:rPr>
                <w:rFonts w:ascii="Times New Roman" w:hAnsi="Times New Roman"/>
              </w:rPr>
              <w:t>а</w:t>
            </w:r>
            <w:r w:rsidRPr="00B73605">
              <w:rPr>
                <w:rFonts w:ascii="Times New Roman" w:hAnsi="Times New Roman"/>
              </w:rPr>
              <w:t>ционная температ</w:t>
            </w:r>
            <w:r w:rsidRPr="00B73605">
              <w:rPr>
                <w:rFonts w:ascii="Times New Roman" w:hAnsi="Times New Roman"/>
              </w:rPr>
              <w:t>у</w:t>
            </w:r>
            <w:r w:rsidRPr="00B73605">
              <w:rPr>
                <w:rFonts w:ascii="Times New Roman" w:hAnsi="Times New Roman"/>
              </w:rPr>
              <w:t>ра, температура применения, темп</w:t>
            </w:r>
            <w:r w:rsidRPr="00B73605">
              <w:rPr>
                <w:rFonts w:ascii="Times New Roman" w:hAnsi="Times New Roman"/>
              </w:rPr>
              <w:t>е</w:t>
            </w:r>
            <w:r w:rsidRPr="00B73605">
              <w:rPr>
                <w:rFonts w:ascii="Times New Roman" w:hAnsi="Times New Roman"/>
              </w:rPr>
              <w:t>ратура нанесения, выполнение работ при температуре, температурный ди</w:t>
            </w:r>
            <w:r w:rsidRPr="00B73605">
              <w:rPr>
                <w:rFonts w:ascii="Times New Roman" w:hAnsi="Times New Roman"/>
              </w:rPr>
              <w:t>а</w:t>
            </w:r>
            <w:r w:rsidRPr="00B73605">
              <w:rPr>
                <w:rFonts w:ascii="Times New Roman" w:hAnsi="Times New Roman"/>
              </w:rPr>
              <w:t>пазон, выполнение работ при  темпер</w:t>
            </w:r>
            <w:r w:rsidRPr="00B73605">
              <w:rPr>
                <w:rFonts w:ascii="Times New Roman" w:hAnsi="Times New Roman"/>
              </w:rPr>
              <w:t>а</w:t>
            </w:r>
            <w:r w:rsidRPr="00B73605">
              <w:rPr>
                <w:rFonts w:ascii="Times New Roman" w:hAnsi="Times New Roman"/>
              </w:rPr>
              <w:t xml:space="preserve">туре </w:t>
            </w:r>
          </w:p>
        </w:tc>
        <w:tc>
          <w:tcPr>
            <w:tcW w:w="7478" w:type="dxa"/>
            <w:shd w:val="clear" w:color="auto" w:fill="auto"/>
            <w:vAlign w:val="center"/>
          </w:tcPr>
          <w:p w:rsidR="002F08EF" w:rsidRPr="00B73605" w:rsidRDefault="002F08EF" w:rsidP="007B0595">
            <w:pPr>
              <w:pStyle w:val="34"/>
              <w:ind w:right="-57"/>
              <w:jc w:val="left"/>
              <w:rPr>
                <w:rFonts w:ascii="Times New Roman" w:hAnsi="Times New Roman"/>
              </w:rPr>
            </w:pPr>
            <w:r w:rsidRPr="00B73605">
              <w:rPr>
                <w:rFonts w:ascii="Times New Roman" w:hAnsi="Times New Roman"/>
              </w:rPr>
              <w:t>Если в описании объекта закупки, в том числе в документе «сведения о товарах (материалах)» установлены данные зн</w:t>
            </w:r>
            <w:r w:rsidRPr="00B73605">
              <w:rPr>
                <w:rFonts w:ascii="Times New Roman" w:hAnsi="Times New Roman"/>
              </w:rPr>
              <w:t>а</w:t>
            </w:r>
            <w:r w:rsidRPr="00B73605">
              <w:rPr>
                <w:rFonts w:ascii="Times New Roman" w:hAnsi="Times New Roman"/>
              </w:rPr>
              <w:t>чения, то это означает, что показатель имеет диапазонное значение, то есть участнику необходимо указать диапазонное значение</w:t>
            </w:r>
          </w:p>
        </w:tc>
      </w:tr>
    </w:tbl>
    <w:p w:rsidR="002F08EF" w:rsidRDefault="002F08EF" w:rsidP="002F08EF">
      <w:pPr>
        <w:widowControl w:val="0"/>
        <w:autoSpaceDE w:val="0"/>
        <w:autoSpaceDN w:val="0"/>
        <w:adjustRightInd w:val="0"/>
        <w:ind w:firstLine="540"/>
        <w:jc w:val="both"/>
        <w:rPr>
          <w:color w:val="000000"/>
        </w:rPr>
      </w:pPr>
    </w:p>
    <w:p w:rsidR="006C0C07" w:rsidRDefault="006C0C07" w:rsidP="00F05888">
      <w:pPr>
        <w:widowControl w:val="0"/>
        <w:autoSpaceDE w:val="0"/>
        <w:autoSpaceDN w:val="0"/>
        <w:adjustRightInd w:val="0"/>
        <w:ind w:firstLine="540"/>
        <w:jc w:val="both"/>
        <w:rPr>
          <w:color w:val="000000"/>
        </w:rPr>
      </w:pPr>
      <w:r>
        <w:rPr>
          <w:color w:val="000000"/>
        </w:rPr>
        <w:t>3.3. ПОРЯДОК ПОДАЧИ ЗАЯВОК НА УЧАСТИЕ В ЭЛЕКТРОННОМ АУКЦИОНЕ</w:t>
      </w:r>
    </w:p>
    <w:p w:rsidR="006C0C07" w:rsidRDefault="006C0C07" w:rsidP="00F05888">
      <w:pPr>
        <w:widowControl w:val="0"/>
        <w:autoSpaceDE w:val="0"/>
        <w:autoSpaceDN w:val="0"/>
        <w:adjustRightInd w:val="0"/>
        <w:ind w:firstLine="540"/>
        <w:jc w:val="both"/>
        <w:rPr>
          <w:color w:val="000000"/>
        </w:rPr>
      </w:pPr>
    </w:p>
    <w:p w:rsidR="006C0C07" w:rsidRPr="00507DB4" w:rsidRDefault="006C0C07" w:rsidP="00F05888">
      <w:pPr>
        <w:widowControl w:val="0"/>
        <w:autoSpaceDE w:val="0"/>
        <w:autoSpaceDN w:val="0"/>
        <w:adjustRightInd w:val="0"/>
        <w:ind w:firstLine="540"/>
        <w:jc w:val="both"/>
      </w:pPr>
      <w:r>
        <w:t>3.3.</w:t>
      </w:r>
      <w:r w:rsidRPr="00507DB4">
        <w:t>1. Подача заявок на участие в электронном аукционе осуществляется только лиц</w:t>
      </w:r>
      <w:r w:rsidRPr="00507DB4">
        <w:t>а</w:t>
      </w:r>
      <w:r w:rsidRPr="00507DB4">
        <w:t>ми, получившими аккредитацию на электронной площадке.</w:t>
      </w:r>
      <w:r w:rsidR="00FE66FC">
        <w:t xml:space="preserve"> </w:t>
      </w:r>
      <w:r w:rsidRPr="005B2D19">
        <w:t>Адрес электронной площадки в информационно-телекоммуникационной сети «Интернет», на которой проводится аукцион, указан в извещении и настоящей документации</w:t>
      </w:r>
      <w:r w:rsidR="00FE66FC">
        <w:t xml:space="preserve"> </w:t>
      </w:r>
      <w:r w:rsidRPr="00AA5266">
        <w:t xml:space="preserve">(п. 16 </w:t>
      </w:r>
      <w:r w:rsidRPr="00AA5266">
        <w:rPr>
          <w:bCs/>
        </w:rPr>
        <w:t>Раздела 1.ИНФОРМАЦИОННАЯ КАРТА АУКЦИОНА)</w:t>
      </w:r>
      <w:r w:rsidRPr="00AA5266">
        <w:t>.</w:t>
      </w:r>
    </w:p>
    <w:p w:rsidR="006C0C07" w:rsidRPr="00507DB4" w:rsidRDefault="006C0C07" w:rsidP="00F05888">
      <w:pPr>
        <w:widowControl w:val="0"/>
        <w:autoSpaceDE w:val="0"/>
        <w:autoSpaceDN w:val="0"/>
        <w:adjustRightInd w:val="0"/>
        <w:ind w:firstLine="540"/>
        <w:jc w:val="both"/>
      </w:pPr>
      <w:bookmarkStart w:id="5" w:name="Par1115"/>
      <w:bookmarkEnd w:id="5"/>
      <w:r>
        <w:t>3.3.2</w:t>
      </w:r>
      <w:r w:rsidRPr="00507DB4">
        <w:t xml:space="preserve">. Участник электронного аукциона вправе подать заявку </w:t>
      </w:r>
      <w:proofErr w:type="gramStart"/>
      <w:r w:rsidRPr="00507DB4">
        <w:t>на участие в таком ау</w:t>
      </w:r>
      <w:r w:rsidRPr="00507DB4">
        <w:t>к</w:t>
      </w:r>
      <w:r w:rsidRPr="00507DB4">
        <w:t>ционе в любое время с момента размещения извещения о его проведении</w:t>
      </w:r>
      <w:proofErr w:type="gramEnd"/>
      <w:r w:rsidRPr="00507DB4">
        <w:t xml:space="preserve"> до предусмотре</w:t>
      </w:r>
      <w:r w:rsidRPr="00507DB4">
        <w:t>н</w:t>
      </w:r>
      <w:r w:rsidRPr="00507DB4">
        <w:t>ных документацией о таком аукционе даты и времени окончания срока подачи на участие в таком аукционе заявок</w:t>
      </w:r>
      <w:r w:rsidR="00FE66FC">
        <w:t xml:space="preserve"> </w:t>
      </w:r>
      <w:r w:rsidRPr="00AA5266">
        <w:t xml:space="preserve">(п. 17 </w:t>
      </w:r>
      <w:r w:rsidRPr="00AA5266">
        <w:rPr>
          <w:bCs/>
        </w:rPr>
        <w:t>Раздела 1.ИНФОРМАЦИОННАЯ КАРТА АУКЦИОНА)</w:t>
      </w:r>
      <w:r w:rsidRPr="00AA5266">
        <w:t>.</w:t>
      </w:r>
    </w:p>
    <w:p w:rsidR="006C0C07" w:rsidRPr="00507DB4" w:rsidRDefault="006C0C07" w:rsidP="00F05888">
      <w:pPr>
        <w:widowControl w:val="0"/>
        <w:autoSpaceDE w:val="0"/>
        <w:autoSpaceDN w:val="0"/>
        <w:adjustRightInd w:val="0"/>
        <w:ind w:firstLine="540"/>
        <w:jc w:val="both"/>
      </w:pPr>
      <w:r>
        <w:t>3.3.3</w:t>
      </w:r>
      <w:r w:rsidRPr="00507DB4">
        <w:t>. Заявка на участие в электронном аукционе направляется участником такого ау</w:t>
      </w:r>
      <w:r w:rsidRPr="00507DB4">
        <w:t>к</w:t>
      </w:r>
      <w:r w:rsidRPr="00507DB4">
        <w:t>циона оператору электронной площадки в форме двух электронных документов, содерж</w:t>
      </w:r>
      <w:r w:rsidRPr="00507DB4">
        <w:t>а</w:t>
      </w:r>
      <w:r w:rsidRPr="00507DB4">
        <w:t xml:space="preserve">щих </w:t>
      </w:r>
      <w:r>
        <w:t xml:space="preserve">первую и вторую </w:t>
      </w:r>
      <w:r w:rsidRPr="00507DB4">
        <w:t xml:space="preserve">части </w:t>
      </w:r>
      <w:r w:rsidRPr="00507DB4">
        <w:rPr>
          <w:color w:val="000000"/>
        </w:rPr>
        <w:t>заявки</w:t>
      </w:r>
      <w:r>
        <w:rPr>
          <w:color w:val="000000"/>
        </w:rPr>
        <w:t>.</w:t>
      </w:r>
      <w:r w:rsidRPr="00507DB4">
        <w:rPr>
          <w:color w:val="000000"/>
        </w:rPr>
        <w:t xml:space="preserve"> Указанные электронные документы</w:t>
      </w:r>
      <w:r w:rsidRPr="00507DB4">
        <w:t xml:space="preserve"> подаются одн</w:t>
      </w:r>
      <w:r w:rsidRPr="00507DB4">
        <w:t>о</w:t>
      </w:r>
      <w:r w:rsidRPr="00507DB4">
        <w:t>временно.</w:t>
      </w:r>
    </w:p>
    <w:p w:rsidR="006C0C07" w:rsidRPr="00507DB4" w:rsidRDefault="006C0C07" w:rsidP="00F05888">
      <w:pPr>
        <w:widowControl w:val="0"/>
        <w:autoSpaceDE w:val="0"/>
        <w:autoSpaceDN w:val="0"/>
        <w:adjustRightInd w:val="0"/>
        <w:ind w:firstLine="540"/>
        <w:jc w:val="both"/>
      </w:pPr>
      <w:r>
        <w:t>3.3.4</w:t>
      </w:r>
      <w:r w:rsidRPr="00507DB4">
        <w:t>.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w:t>
      </w:r>
      <w:r w:rsidRPr="00507DB4">
        <w:t>д</w:t>
      </w:r>
      <w:r w:rsidRPr="00507DB4">
        <w:t>твердить в форме электронного документа, направляемого участнику такого аукциона, п</w:t>
      </w:r>
      <w:r w:rsidRPr="00507DB4">
        <w:t>о</w:t>
      </w:r>
      <w:r w:rsidRPr="00507DB4">
        <w:t>давшему указанную заявку, ее получение с указанием присвоенного ей порядкового ном</w:t>
      </w:r>
      <w:r w:rsidRPr="00507DB4">
        <w:t>е</w:t>
      </w:r>
      <w:r w:rsidRPr="00507DB4">
        <w:lastRenderedPageBreak/>
        <w:t>ра.</w:t>
      </w:r>
    </w:p>
    <w:p w:rsidR="006C0C07" w:rsidRDefault="006C0C07" w:rsidP="00F05888">
      <w:pPr>
        <w:widowControl w:val="0"/>
        <w:autoSpaceDE w:val="0"/>
        <w:autoSpaceDN w:val="0"/>
        <w:adjustRightInd w:val="0"/>
        <w:ind w:firstLine="540"/>
        <w:jc w:val="both"/>
      </w:pPr>
      <w:r>
        <w:t>3.3.5</w:t>
      </w:r>
      <w:r w:rsidRPr="00507DB4">
        <w:t>. Участник электронного аукциона вправе подать только одну заявку на участие в таком аукционе в отношении каждого объекта закупки.</w:t>
      </w:r>
      <w:r w:rsidR="00506F0A">
        <w:t xml:space="preserve"> </w:t>
      </w:r>
      <w:r>
        <w:rPr>
          <w:lang w:eastAsia="en-US"/>
        </w:rPr>
        <w:t xml:space="preserve">В случае подачи одним участником аукциона двух и более заявок в отношении одного объекта </w:t>
      </w:r>
      <w:proofErr w:type="gramStart"/>
      <w:r>
        <w:rPr>
          <w:lang w:eastAsia="en-US"/>
        </w:rPr>
        <w:t>закупки, ранее поданные этим участником заявки должны быть отозваны</w:t>
      </w:r>
      <w:proofErr w:type="gramEnd"/>
      <w:r>
        <w:rPr>
          <w:lang w:eastAsia="en-US"/>
        </w:rPr>
        <w:t xml:space="preserve"> до окончания срока подачи заявок на участие в электронном аукционе.</w:t>
      </w:r>
    </w:p>
    <w:p w:rsidR="006C0C07" w:rsidRPr="00E125BD" w:rsidRDefault="006C0C07" w:rsidP="00F05888">
      <w:pPr>
        <w:autoSpaceDE w:val="0"/>
        <w:autoSpaceDN w:val="0"/>
        <w:adjustRightInd w:val="0"/>
        <w:ind w:firstLine="540"/>
        <w:jc w:val="both"/>
        <w:rPr>
          <w:lang w:eastAsia="en-US"/>
        </w:rPr>
      </w:pPr>
      <w:r>
        <w:t>3.3.6.</w:t>
      </w:r>
      <w:r w:rsidRPr="00E125BD">
        <w:rPr>
          <w:lang w:eastAsia="en-US"/>
        </w:rPr>
        <w:t>Документы и информация, направляемые участником электронного аукциона в форме электронных документов</w:t>
      </w:r>
      <w:r>
        <w:rPr>
          <w:lang w:eastAsia="en-US"/>
        </w:rPr>
        <w:t>,</w:t>
      </w:r>
      <w:r w:rsidRPr="00E125BD">
        <w:rPr>
          <w:lang w:eastAsia="en-US"/>
        </w:rPr>
        <w:t xml:space="preserve"> должны быть подписаны усиленной электронной подп</w:t>
      </w:r>
      <w:r w:rsidRPr="00E125BD">
        <w:rPr>
          <w:lang w:eastAsia="en-US"/>
        </w:rPr>
        <w:t>и</w:t>
      </w:r>
      <w:r w:rsidRPr="00E125BD">
        <w:rPr>
          <w:lang w:eastAsia="en-US"/>
        </w:rPr>
        <w:t>сью лица, имеющего право действовать от имени участника такого аукциона.</w:t>
      </w:r>
    </w:p>
    <w:p w:rsidR="006C0C07" w:rsidRPr="00E125BD" w:rsidRDefault="006C0C07" w:rsidP="00F05888">
      <w:pPr>
        <w:autoSpaceDE w:val="0"/>
        <w:autoSpaceDN w:val="0"/>
        <w:adjustRightInd w:val="0"/>
        <w:ind w:firstLine="540"/>
        <w:jc w:val="both"/>
        <w:rPr>
          <w:lang w:eastAsia="en-US"/>
        </w:rPr>
      </w:pPr>
      <w:r>
        <w:rPr>
          <w:lang w:eastAsia="en-US"/>
        </w:rPr>
        <w:t xml:space="preserve">3.3.7. </w:t>
      </w:r>
      <w:r w:rsidRPr="00E125BD">
        <w:rPr>
          <w:lang w:eastAsia="en-US"/>
        </w:rPr>
        <w:t>Участник электронного аукциона, получивший аккредитацию на электронной площадке, не вправе подать заявку на участие в аукционе за три месяца до даты окончания срока своей аккредитации.</w:t>
      </w:r>
    </w:p>
    <w:p w:rsidR="006C0C07" w:rsidRDefault="006C0C07" w:rsidP="00F05888">
      <w:pPr>
        <w:autoSpaceDE w:val="0"/>
        <w:autoSpaceDN w:val="0"/>
        <w:adjustRightInd w:val="0"/>
        <w:ind w:firstLine="540"/>
        <w:jc w:val="both"/>
        <w:rPr>
          <w:lang w:eastAsia="en-US"/>
        </w:rPr>
      </w:pPr>
      <w:r>
        <w:rPr>
          <w:lang w:eastAsia="en-US"/>
        </w:rPr>
        <w:t>3.3.8. Участником электронного аукциона, подавшем заявку на участие в таком аукц</w:t>
      </w:r>
      <w:r>
        <w:rPr>
          <w:lang w:eastAsia="en-US"/>
        </w:rPr>
        <w:t>и</w:t>
      </w:r>
      <w:r>
        <w:rPr>
          <w:lang w:eastAsia="en-US"/>
        </w:rPr>
        <w:t>оне, должно быть обеспечено наличие на его лицевом счете, открытом для проведения оп</w:t>
      </w:r>
      <w:r>
        <w:rPr>
          <w:lang w:eastAsia="en-US"/>
        </w:rPr>
        <w:t>е</w:t>
      </w:r>
      <w:r>
        <w:rPr>
          <w:lang w:eastAsia="en-US"/>
        </w:rPr>
        <w:t>раций по обеспечению участия в таком аукционе, денежных сре</w:t>
      </w:r>
      <w:proofErr w:type="gramStart"/>
      <w:r>
        <w:rPr>
          <w:lang w:eastAsia="en-US"/>
        </w:rPr>
        <w:t>дств в р</w:t>
      </w:r>
      <w:proofErr w:type="gramEnd"/>
      <w:r>
        <w:rPr>
          <w:lang w:eastAsia="en-US"/>
        </w:rPr>
        <w:t xml:space="preserve">азмере обеспечения данной заявки, в отношении которых не осуществлено блокирование в соответствии с </w:t>
      </w:r>
      <w:r w:rsidRPr="00481BDD">
        <w:t>Ф</w:t>
      </w:r>
      <w:r w:rsidRPr="00481BDD">
        <w:t>е</w:t>
      </w:r>
      <w:r w:rsidRPr="00481BDD">
        <w:t>деральн</w:t>
      </w:r>
      <w:r>
        <w:t>ым</w:t>
      </w:r>
      <w:r w:rsidRPr="00481BDD">
        <w:t xml:space="preserve"> закон</w:t>
      </w:r>
      <w:r>
        <w:t>ом от 05.04.2013</w:t>
      </w:r>
      <w:r w:rsidRPr="00481BDD">
        <w:t xml:space="preserve"> № 44-ФЗ</w:t>
      </w:r>
      <w:r>
        <w:rPr>
          <w:lang w:eastAsia="en-US"/>
        </w:rPr>
        <w:t>.</w:t>
      </w:r>
    </w:p>
    <w:p w:rsidR="006C0C07" w:rsidRDefault="006C0C07" w:rsidP="00F05888">
      <w:pPr>
        <w:widowControl w:val="0"/>
        <w:autoSpaceDE w:val="0"/>
        <w:autoSpaceDN w:val="0"/>
        <w:adjustRightInd w:val="0"/>
        <w:ind w:firstLine="540"/>
        <w:jc w:val="both"/>
      </w:pPr>
      <w:r>
        <w:t>3.3.9.</w:t>
      </w:r>
      <w:r w:rsidRPr="00507DB4">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C0C07" w:rsidRDefault="006C0C07" w:rsidP="00F05888">
      <w:pPr>
        <w:widowControl w:val="0"/>
        <w:autoSpaceDE w:val="0"/>
        <w:autoSpaceDN w:val="0"/>
        <w:adjustRightInd w:val="0"/>
        <w:ind w:firstLine="540"/>
        <w:jc w:val="both"/>
      </w:pPr>
    </w:p>
    <w:p w:rsidR="006C0C07" w:rsidRDefault="006C0C07" w:rsidP="00F05888">
      <w:pPr>
        <w:jc w:val="center"/>
        <w:rPr>
          <w:bCs/>
        </w:rPr>
      </w:pPr>
      <w:r w:rsidRPr="00012A9F">
        <w:rPr>
          <w:bCs/>
        </w:rPr>
        <w:t>3</w:t>
      </w:r>
      <w:r>
        <w:rPr>
          <w:bCs/>
        </w:rPr>
        <w:t>.4. ПОРЯДОК ВНЕСЕНИЯ ДЕНЕЖНЫХ СРЕДСТВ В КАЧЕСТВЕ ОБЕСПЕЧЕНИЯ З</w:t>
      </w:r>
      <w:r>
        <w:rPr>
          <w:bCs/>
        </w:rPr>
        <w:t>А</w:t>
      </w:r>
      <w:r>
        <w:rPr>
          <w:bCs/>
        </w:rPr>
        <w:t>ЯВКИ НА УЧАСТИЕ В ЭЛЕКТРОННОМ АУКЦИОНЕ</w:t>
      </w:r>
    </w:p>
    <w:p w:rsidR="006C0C07" w:rsidRDefault="006C0C07" w:rsidP="00F05888">
      <w:pPr>
        <w:jc w:val="center"/>
        <w:rPr>
          <w:bCs/>
        </w:rPr>
      </w:pPr>
    </w:p>
    <w:p w:rsidR="006C0C07" w:rsidRPr="00775E00" w:rsidRDefault="006C0C07" w:rsidP="00F05888">
      <w:pPr>
        <w:ind w:firstLine="567"/>
        <w:jc w:val="both"/>
        <w:rPr>
          <w:bCs/>
        </w:rPr>
      </w:pPr>
      <w:r>
        <w:rPr>
          <w:bCs/>
        </w:rPr>
        <w:t xml:space="preserve">3.4.1. </w:t>
      </w:r>
      <w:r w:rsidRPr="00E437B0">
        <w:rPr>
          <w:bCs/>
        </w:rPr>
        <w:t>Обеспечение заявки на участие в электронных аукционах может предоставлят</w:t>
      </w:r>
      <w:r w:rsidRPr="00E437B0">
        <w:rPr>
          <w:bCs/>
        </w:rPr>
        <w:t>ь</w:t>
      </w:r>
      <w:r w:rsidRPr="00E437B0">
        <w:rPr>
          <w:bCs/>
        </w:rPr>
        <w:t>ся участником закупки только путем внесения денежных средств</w:t>
      </w:r>
      <w:r>
        <w:rPr>
          <w:bCs/>
        </w:rPr>
        <w:t xml:space="preserve">. </w:t>
      </w:r>
      <w:r w:rsidRPr="00775E00">
        <w:rPr>
          <w:bCs/>
        </w:rPr>
        <w:t>Денежные средства, вн</w:t>
      </w:r>
      <w:r w:rsidRPr="00775E00">
        <w:rPr>
          <w:bCs/>
        </w:rPr>
        <w:t>е</w:t>
      </w:r>
      <w:r w:rsidRPr="00775E00">
        <w:rPr>
          <w:bCs/>
        </w:rPr>
        <w:t>сенные в качестве обеспечения заявок, при проведении электронных аукционов перечисл</w:t>
      </w:r>
      <w:r w:rsidRPr="00775E00">
        <w:rPr>
          <w:bCs/>
        </w:rPr>
        <w:t>я</w:t>
      </w:r>
      <w:r w:rsidRPr="00775E00">
        <w:rPr>
          <w:bCs/>
        </w:rPr>
        <w:t>ются на счет оператора электронной площадки в банке.</w:t>
      </w:r>
      <w:r w:rsidR="00506F0A">
        <w:rPr>
          <w:bCs/>
        </w:rPr>
        <w:t xml:space="preserve"> </w:t>
      </w:r>
      <w:r w:rsidRPr="00775E00">
        <w:rPr>
          <w:bCs/>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6C0C07" w:rsidRDefault="006C0C07" w:rsidP="00F05888">
      <w:pPr>
        <w:ind w:firstLine="567"/>
        <w:jc w:val="both"/>
        <w:rPr>
          <w:bCs/>
        </w:rPr>
      </w:pPr>
      <w:r>
        <w:rPr>
          <w:bCs/>
        </w:rPr>
        <w:t xml:space="preserve">3.4.2. </w:t>
      </w:r>
      <w:proofErr w:type="gramStart"/>
      <w:r w:rsidRPr="008C5461">
        <w:rPr>
          <w:bCs/>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w:t>
      </w:r>
      <w:r w:rsidRPr="008C5461">
        <w:rPr>
          <w:bCs/>
        </w:rPr>
        <w:t>о</w:t>
      </w:r>
      <w:r w:rsidRPr="008C5461">
        <w:rPr>
          <w:bCs/>
        </w:rPr>
        <w:t>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документацией о таком аукционе.</w:t>
      </w:r>
      <w:proofErr w:type="gramEnd"/>
    </w:p>
    <w:p w:rsidR="006C0C07" w:rsidRDefault="006C0C07" w:rsidP="00F05888">
      <w:pPr>
        <w:ind w:firstLine="567"/>
        <w:jc w:val="both"/>
        <w:rPr>
          <w:bCs/>
        </w:rPr>
      </w:pPr>
      <w:r>
        <w:rPr>
          <w:bCs/>
        </w:rPr>
        <w:t xml:space="preserve">3.4.3. </w:t>
      </w:r>
      <w:r w:rsidRPr="001E7BAD">
        <w:rPr>
          <w:bCs/>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w:t>
      </w:r>
      <w:r w:rsidRPr="001E7BAD">
        <w:rPr>
          <w:bCs/>
        </w:rPr>
        <w:t>а</w:t>
      </w:r>
      <w:r w:rsidRPr="001E7BAD">
        <w:rPr>
          <w:bCs/>
        </w:rPr>
        <w:t>ком аукционе, в отношении денежных сре</w:t>
      </w:r>
      <w:proofErr w:type="gramStart"/>
      <w:r w:rsidRPr="001E7BAD">
        <w:rPr>
          <w:bCs/>
        </w:rPr>
        <w:t>дств в р</w:t>
      </w:r>
      <w:proofErr w:type="gramEnd"/>
      <w:r w:rsidRPr="001E7BAD">
        <w:rPr>
          <w:bCs/>
        </w:rPr>
        <w:t>азмере обеспечения указанной заявки.</w:t>
      </w:r>
      <w:r w:rsidR="00506F0A">
        <w:rPr>
          <w:bCs/>
        </w:rPr>
        <w:t xml:space="preserve"> </w:t>
      </w:r>
      <w:r w:rsidRPr="001E7BAD">
        <w:rPr>
          <w:bCs/>
        </w:rPr>
        <w:t>В течение одного часа с момента получения заявки на участие в электронном аукционе оп</w:t>
      </w:r>
      <w:r w:rsidRPr="001E7BAD">
        <w:rPr>
          <w:bCs/>
        </w:rPr>
        <w:t>е</w:t>
      </w:r>
      <w:r w:rsidRPr="001E7BAD">
        <w:rPr>
          <w:bCs/>
        </w:rPr>
        <w:t>ратор электронной площадки обязан осуществить блокирование операций по лицевому сч</w:t>
      </w:r>
      <w:r w:rsidRPr="001E7BAD">
        <w:rPr>
          <w:bCs/>
        </w:rPr>
        <w:t>е</w:t>
      </w:r>
      <w:r w:rsidRPr="001E7BAD">
        <w:rPr>
          <w:bCs/>
        </w:rPr>
        <w:t>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sidRPr="001E7BAD">
        <w:rPr>
          <w:bCs/>
        </w:rPr>
        <w:t>дств в р</w:t>
      </w:r>
      <w:proofErr w:type="gramEnd"/>
      <w:r w:rsidRPr="001E7BAD">
        <w:rPr>
          <w:bCs/>
        </w:rPr>
        <w:t>азмере обесп</w:t>
      </w:r>
      <w:r w:rsidRPr="001E7BAD">
        <w:rPr>
          <w:bCs/>
        </w:rPr>
        <w:t>е</w:t>
      </w:r>
      <w:r w:rsidRPr="001E7BAD">
        <w:rPr>
          <w:bCs/>
        </w:rPr>
        <w:t>чения указанной заявки.</w:t>
      </w:r>
    </w:p>
    <w:p w:rsidR="006C0C07" w:rsidRDefault="006C0C07" w:rsidP="00F05888">
      <w:pPr>
        <w:ind w:firstLine="567"/>
        <w:jc w:val="both"/>
        <w:rPr>
          <w:bCs/>
        </w:rPr>
      </w:pPr>
      <w:r>
        <w:rPr>
          <w:bCs/>
        </w:rPr>
        <w:t xml:space="preserve">3.4.4. </w:t>
      </w:r>
      <w:proofErr w:type="gramStart"/>
      <w:r w:rsidRPr="006F478E">
        <w:rPr>
          <w:bCs/>
        </w:rPr>
        <w:t xml:space="preserve">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w:t>
      </w:r>
      <w:r w:rsidRPr="00481BDD">
        <w:t>Федеральн</w:t>
      </w:r>
      <w:r>
        <w:t>ым</w:t>
      </w:r>
      <w:r w:rsidRPr="00481BDD">
        <w:t xml:space="preserve"> закон</w:t>
      </w:r>
      <w:r>
        <w:t>ом от 05.04.2013</w:t>
      </w:r>
      <w:r w:rsidRPr="00481BDD">
        <w:t xml:space="preserve"> № 44-ФЗ</w:t>
      </w:r>
      <w:r w:rsidRPr="006F478E">
        <w:rPr>
          <w:bCs/>
        </w:rPr>
        <w:t>, оператор электронной площадки возвращает указанную заявку в течение одного часа с момента ее получения</w:t>
      </w:r>
      <w:proofErr w:type="gramEnd"/>
      <w:r w:rsidRPr="006F478E">
        <w:rPr>
          <w:bCs/>
        </w:rPr>
        <w:t xml:space="preserve"> данному участнику закупки.</w:t>
      </w:r>
    </w:p>
    <w:p w:rsidR="006C0C07" w:rsidRDefault="006C0C07" w:rsidP="00F05888">
      <w:pPr>
        <w:ind w:firstLine="567"/>
        <w:jc w:val="both"/>
        <w:rPr>
          <w:bCs/>
        </w:rPr>
      </w:pPr>
      <w:r>
        <w:rPr>
          <w:bCs/>
        </w:rPr>
        <w:t xml:space="preserve">3.4.5. </w:t>
      </w:r>
      <w:proofErr w:type="gramStart"/>
      <w:r w:rsidRPr="005867B3">
        <w:rPr>
          <w:bCs/>
        </w:rPr>
        <w:t>В случае отзыва заявки на участие в электронном аукционе, оператор электро</w:t>
      </w:r>
      <w:r w:rsidRPr="005867B3">
        <w:rPr>
          <w:bCs/>
        </w:rPr>
        <w:t>н</w:t>
      </w:r>
      <w:r w:rsidRPr="005867B3">
        <w:rPr>
          <w:bCs/>
        </w:rPr>
        <w:t>ной площадки прекращает блокирование операций по лицевому счету участника закупки, открытому для проведения операций по обеспечению участия в таких аукционах, в отн</w:t>
      </w:r>
      <w:r w:rsidRPr="005867B3">
        <w:rPr>
          <w:bCs/>
        </w:rPr>
        <w:t>о</w:t>
      </w:r>
      <w:r w:rsidRPr="005867B3">
        <w:rPr>
          <w:bCs/>
        </w:rPr>
        <w:lastRenderedPageBreak/>
        <w:t>шении денежных средств в размере обесп</w:t>
      </w:r>
      <w:r w:rsidRPr="005867B3">
        <w:rPr>
          <w:bCs/>
        </w:rPr>
        <w:t>е</w:t>
      </w:r>
      <w:r w:rsidRPr="005867B3">
        <w:rPr>
          <w:bCs/>
        </w:rPr>
        <w:t>чения указанной заявки в течение одного раб</w:t>
      </w:r>
      <w:r w:rsidRPr="005867B3">
        <w:rPr>
          <w:bCs/>
        </w:rPr>
        <w:t>о</w:t>
      </w:r>
      <w:r w:rsidRPr="005867B3">
        <w:rPr>
          <w:bCs/>
        </w:rPr>
        <w:t>чего дня с даты поступления уведомления об отзыве указанной заявки.</w:t>
      </w:r>
      <w:proofErr w:type="gramEnd"/>
    </w:p>
    <w:p w:rsidR="006C0C07" w:rsidRDefault="006C0C07" w:rsidP="00F05888">
      <w:pPr>
        <w:ind w:firstLine="567"/>
        <w:jc w:val="both"/>
        <w:rPr>
          <w:bCs/>
        </w:rPr>
      </w:pPr>
      <w:r>
        <w:rPr>
          <w:bCs/>
        </w:rPr>
        <w:t xml:space="preserve">3.4.6. </w:t>
      </w:r>
      <w:r w:rsidRPr="00EA26E2">
        <w:rPr>
          <w:bCs/>
        </w:rPr>
        <w:t>Требование об обеспечении заявки на участие в электронном аукционе в равной мере относится ко всем участникам закупки.</w:t>
      </w:r>
    </w:p>
    <w:p w:rsidR="006C0C07" w:rsidRDefault="006C0C07" w:rsidP="00F05888">
      <w:pPr>
        <w:ind w:firstLine="567"/>
        <w:jc w:val="center"/>
        <w:rPr>
          <w:bCs/>
        </w:rPr>
      </w:pPr>
    </w:p>
    <w:p w:rsidR="001577A8" w:rsidRDefault="001577A8" w:rsidP="00F05888">
      <w:pPr>
        <w:ind w:firstLine="567"/>
        <w:jc w:val="center"/>
        <w:rPr>
          <w:bCs/>
        </w:rPr>
      </w:pPr>
    </w:p>
    <w:p w:rsidR="001577A8" w:rsidRDefault="001577A8" w:rsidP="00F05888">
      <w:pPr>
        <w:ind w:firstLine="567"/>
        <w:jc w:val="center"/>
        <w:rPr>
          <w:bCs/>
        </w:rPr>
      </w:pPr>
    </w:p>
    <w:p w:rsidR="006C0C07" w:rsidRDefault="006C0C07" w:rsidP="00F05888">
      <w:pPr>
        <w:ind w:firstLine="567"/>
        <w:jc w:val="center"/>
        <w:rPr>
          <w:bCs/>
        </w:rPr>
      </w:pPr>
      <w:r>
        <w:rPr>
          <w:bCs/>
        </w:rPr>
        <w:t>Раздел 4. ТРЕБОВАНИЯ К УЧАСТНИКАМ ЗАКУПКИ</w:t>
      </w:r>
    </w:p>
    <w:p w:rsidR="006C0C07" w:rsidRDefault="006C0C07" w:rsidP="00F05888">
      <w:pPr>
        <w:ind w:firstLine="567"/>
        <w:jc w:val="both"/>
        <w:rPr>
          <w:bCs/>
        </w:rPr>
      </w:pPr>
    </w:p>
    <w:p w:rsidR="006C0C07" w:rsidRDefault="006C0C07" w:rsidP="00F05888">
      <w:pPr>
        <w:ind w:firstLine="567"/>
        <w:jc w:val="both"/>
        <w:rPr>
          <w:bCs/>
        </w:rPr>
      </w:pPr>
      <w:r>
        <w:rPr>
          <w:bCs/>
        </w:rPr>
        <w:t xml:space="preserve">4.1. </w:t>
      </w:r>
      <w:bookmarkStart w:id="6" w:name="sub_3110"/>
      <w:r w:rsidRPr="00287CD4">
        <w:rPr>
          <w:bCs/>
        </w:rPr>
        <w:t>Участником закупки может быть любое юридическое лицо независимо от его о</w:t>
      </w:r>
      <w:r w:rsidRPr="00287CD4">
        <w:rPr>
          <w:bCs/>
        </w:rPr>
        <w:t>р</w:t>
      </w:r>
      <w:r w:rsidRPr="00287CD4">
        <w:rPr>
          <w:bCs/>
        </w:rPr>
        <w:t>ганизационно-правовой формы, формы собственности, места нахождения и места прои</w:t>
      </w:r>
      <w:r w:rsidRPr="00287CD4">
        <w:rPr>
          <w:bCs/>
        </w:rPr>
        <w:t>с</w:t>
      </w:r>
      <w:r w:rsidRPr="00287CD4">
        <w:rPr>
          <w:bCs/>
        </w:rPr>
        <w:t>хождения капитала или любое физическое лицо, в том числе зарегистрированное в качестве индивидуального предпринимателя.</w:t>
      </w:r>
    </w:p>
    <w:p w:rsidR="006C0C07" w:rsidRPr="00144A3D" w:rsidRDefault="006C0C07" w:rsidP="00F05888">
      <w:pPr>
        <w:ind w:firstLine="567"/>
        <w:jc w:val="both"/>
        <w:rPr>
          <w:bCs/>
        </w:rPr>
      </w:pPr>
      <w:r>
        <w:rPr>
          <w:bCs/>
        </w:rPr>
        <w:t xml:space="preserve">4.2. </w:t>
      </w:r>
      <w:r w:rsidRPr="00144A3D">
        <w:rPr>
          <w:bCs/>
        </w:rPr>
        <w:t>При осуществлении закупки устанавлива</w:t>
      </w:r>
      <w:r>
        <w:rPr>
          <w:bCs/>
        </w:rPr>
        <w:t>ю</w:t>
      </w:r>
      <w:r w:rsidRPr="00144A3D">
        <w:rPr>
          <w:bCs/>
        </w:rPr>
        <w:t>т</w:t>
      </w:r>
      <w:r>
        <w:rPr>
          <w:bCs/>
        </w:rPr>
        <w:t>ся</w:t>
      </w:r>
      <w:r w:rsidRPr="00144A3D">
        <w:rPr>
          <w:bCs/>
        </w:rPr>
        <w:t xml:space="preserve"> следующие единые требования к участникам закупки:</w:t>
      </w:r>
    </w:p>
    <w:p w:rsidR="006C0C07" w:rsidRPr="00144A3D" w:rsidRDefault="006C0C07" w:rsidP="00F05888">
      <w:pPr>
        <w:ind w:firstLine="567"/>
        <w:jc w:val="both"/>
        <w:rPr>
          <w:bCs/>
        </w:rPr>
      </w:pPr>
      <w:bookmarkStart w:id="7" w:name="sub_3111"/>
      <w:bookmarkEnd w:id="6"/>
      <w:r w:rsidRPr="00144A3D">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44A3D">
        <w:rPr>
          <w:bCs/>
        </w:rPr>
        <w:t>являющихся</w:t>
      </w:r>
      <w:proofErr w:type="gramEnd"/>
      <w:r w:rsidRPr="00144A3D">
        <w:rPr>
          <w:bCs/>
        </w:rPr>
        <w:t xml:space="preserve"> объектом закупки;</w:t>
      </w:r>
    </w:p>
    <w:p w:rsidR="006C0C07" w:rsidRPr="00144A3D" w:rsidRDefault="006C0C07" w:rsidP="00F05888">
      <w:pPr>
        <w:ind w:firstLine="567"/>
        <w:jc w:val="both"/>
        <w:rPr>
          <w:bCs/>
        </w:rPr>
      </w:pPr>
      <w:bookmarkStart w:id="8" w:name="sub_3113"/>
      <w:bookmarkEnd w:id="7"/>
      <w:r>
        <w:rPr>
          <w:bCs/>
        </w:rPr>
        <w:t>2</w:t>
      </w:r>
      <w:r w:rsidRPr="00144A3D">
        <w:rPr>
          <w:bCs/>
        </w:rPr>
        <w:t xml:space="preserve">) </w:t>
      </w:r>
      <w:proofErr w:type="spellStart"/>
      <w:r w:rsidR="00F97221" w:rsidRPr="00144A3D">
        <w:rPr>
          <w:bCs/>
        </w:rPr>
        <w:t>непроведение</w:t>
      </w:r>
      <w:proofErr w:type="spellEnd"/>
      <w:r w:rsidRPr="00144A3D">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w:t>
      </w:r>
      <w:r w:rsidRPr="00144A3D">
        <w:rPr>
          <w:bCs/>
        </w:rPr>
        <w:t>н</w:t>
      </w:r>
      <w:r w:rsidRPr="00144A3D">
        <w:rPr>
          <w:bCs/>
        </w:rPr>
        <w:t>дивидуального предпринимателя несостоятельным (банкротом) и об открытии конкурсного производства;</w:t>
      </w:r>
    </w:p>
    <w:p w:rsidR="006C0C07" w:rsidRPr="00144A3D" w:rsidRDefault="006C0C07" w:rsidP="00F05888">
      <w:pPr>
        <w:ind w:firstLine="567"/>
        <w:jc w:val="both"/>
        <w:rPr>
          <w:bCs/>
        </w:rPr>
      </w:pPr>
      <w:bookmarkStart w:id="9" w:name="sub_3114"/>
      <w:bookmarkEnd w:id="8"/>
      <w:r>
        <w:rPr>
          <w:bCs/>
        </w:rPr>
        <w:t>3</w:t>
      </w:r>
      <w:r w:rsidRPr="00144A3D">
        <w:rPr>
          <w:bCs/>
        </w:rPr>
        <w:t xml:space="preserve">) </w:t>
      </w:r>
      <w:proofErr w:type="spellStart"/>
      <w:r w:rsidR="00F97221" w:rsidRPr="00144A3D">
        <w:rPr>
          <w:bCs/>
        </w:rPr>
        <w:t>неприостановление</w:t>
      </w:r>
      <w:proofErr w:type="spellEnd"/>
      <w:r w:rsidRPr="00144A3D">
        <w:rPr>
          <w:bCs/>
        </w:rPr>
        <w:t xml:space="preserve"> деятельности участника закупки в порядке, установленном </w:t>
      </w:r>
      <w:hyperlink r:id="rId12" w:history="1">
        <w:r w:rsidRPr="0058205F">
          <w:rPr>
            <w:rStyle w:val="a8"/>
            <w:bCs/>
            <w:color w:val="auto"/>
            <w:u w:val="none"/>
          </w:rPr>
          <w:t>К</w:t>
        </w:r>
        <w:r w:rsidRPr="0058205F">
          <w:rPr>
            <w:rStyle w:val="a8"/>
            <w:bCs/>
            <w:color w:val="auto"/>
            <w:u w:val="none"/>
          </w:rPr>
          <w:t>о</w:t>
        </w:r>
        <w:r w:rsidRPr="0058205F">
          <w:rPr>
            <w:rStyle w:val="a8"/>
            <w:bCs/>
            <w:color w:val="auto"/>
            <w:u w:val="none"/>
          </w:rPr>
          <w:t>дексом</w:t>
        </w:r>
      </w:hyperlink>
      <w:r w:rsidRPr="00144A3D">
        <w:rPr>
          <w:bCs/>
        </w:rPr>
        <w:t xml:space="preserve"> Российской Федерации об административных правонарушениях, на дату подачи з</w:t>
      </w:r>
      <w:r w:rsidRPr="00144A3D">
        <w:rPr>
          <w:bCs/>
        </w:rPr>
        <w:t>а</w:t>
      </w:r>
      <w:r w:rsidRPr="00144A3D">
        <w:rPr>
          <w:bCs/>
        </w:rPr>
        <w:t>явки на участие в закупке;</w:t>
      </w:r>
    </w:p>
    <w:p w:rsidR="006C0C07" w:rsidRPr="00144A3D" w:rsidRDefault="006C0C07" w:rsidP="00F05888">
      <w:pPr>
        <w:ind w:firstLine="567"/>
        <w:jc w:val="both"/>
        <w:rPr>
          <w:bCs/>
        </w:rPr>
      </w:pPr>
      <w:bookmarkStart w:id="10" w:name="sub_3115"/>
      <w:bookmarkEnd w:id="9"/>
      <w:proofErr w:type="gramStart"/>
      <w:r>
        <w:rPr>
          <w:bCs/>
        </w:rPr>
        <w:t>4</w:t>
      </w:r>
      <w:r w:rsidRPr="00144A3D">
        <w:rPr>
          <w:bC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w:t>
      </w:r>
      <w:r w:rsidRPr="00144A3D">
        <w:rPr>
          <w:bCs/>
        </w:rPr>
        <w:t>о</w:t>
      </w:r>
      <w:r w:rsidRPr="00144A3D">
        <w:rPr>
          <w:bCs/>
        </w:rPr>
        <w:t xml:space="preserve">говый кредит в соответствии с </w:t>
      </w:r>
      <w:hyperlink r:id="rId13" w:history="1">
        <w:r w:rsidRPr="0058205F">
          <w:rPr>
            <w:rStyle w:val="a8"/>
            <w:bCs/>
            <w:color w:val="auto"/>
            <w:u w:val="none"/>
          </w:rPr>
          <w:t>законодательством</w:t>
        </w:r>
      </w:hyperlink>
      <w:r w:rsidRPr="00144A3D">
        <w:rPr>
          <w:bCs/>
        </w:rPr>
        <w:t xml:space="preserve"> Российской Федерации о налогах и сб</w:t>
      </w:r>
      <w:r w:rsidRPr="00144A3D">
        <w:rPr>
          <w:bCs/>
        </w:rPr>
        <w:t>о</w:t>
      </w:r>
      <w:r w:rsidRPr="00144A3D">
        <w:rPr>
          <w:bCs/>
        </w:rPr>
        <w:t>рах, которые реструктурированы в соответствии с законодательством Российской Федер</w:t>
      </w:r>
      <w:r w:rsidRPr="00144A3D">
        <w:rPr>
          <w:bCs/>
        </w:rPr>
        <w:t>а</w:t>
      </w:r>
      <w:r w:rsidRPr="00144A3D">
        <w:rPr>
          <w:bCs/>
        </w:rPr>
        <w:t>ции, по которым имеется вступившее в законную силу решение суда о признании</w:t>
      </w:r>
      <w:proofErr w:type="gramEnd"/>
      <w:r w:rsidRPr="00144A3D">
        <w:rPr>
          <w:bCs/>
        </w:rPr>
        <w:t xml:space="preserve"> обяза</w:t>
      </w:r>
      <w:r w:rsidRPr="00144A3D">
        <w:rPr>
          <w:bCs/>
        </w:rPr>
        <w:t>н</w:t>
      </w:r>
      <w:r w:rsidRPr="00144A3D">
        <w:rPr>
          <w:bCs/>
        </w:rPr>
        <w:t xml:space="preserve">ности </w:t>
      </w:r>
      <w:proofErr w:type="gramStart"/>
      <w:r w:rsidRPr="00144A3D">
        <w:rPr>
          <w:bCs/>
        </w:rPr>
        <w:t>заявителя</w:t>
      </w:r>
      <w:proofErr w:type="gramEnd"/>
      <w:r w:rsidRPr="00144A3D">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w:t>
      </w:r>
      <w:r w:rsidRPr="00144A3D">
        <w:rPr>
          <w:bCs/>
        </w:rPr>
        <w:t>а</w:t>
      </w:r>
      <w:r w:rsidRPr="00144A3D">
        <w:rPr>
          <w:bCs/>
        </w:rPr>
        <w:t>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w:t>
      </w:r>
      <w:r w:rsidRPr="00144A3D">
        <w:rPr>
          <w:bCs/>
        </w:rPr>
        <w:t>о</w:t>
      </w:r>
      <w:r w:rsidRPr="00144A3D">
        <w:rPr>
          <w:bCs/>
        </w:rPr>
        <w:t>му требованию в случае, если им в установленном порядке подано заявление об обжалов</w:t>
      </w:r>
      <w:r w:rsidRPr="00144A3D">
        <w:rPr>
          <w:bCs/>
        </w:rPr>
        <w:t>а</w:t>
      </w:r>
      <w:r w:rsidRPr="00144A3D">
        <w:rPr>
          <w:bCs/>
        </w:rPr>
        <w:t xml:space="preserve">нии </w:t>
      </w:r>
      <w:proofErr w:type="gramStart"/>
      <w:r w:rsidRPr="00144A3D">
        <w:rPr>
          <w:bCs/>
        </w:rPr>
        <w:t>указанных</w:t>
      </w:r>
      <w:proofErr w:type="gramEnd"/>
      <w:r w:rsidRPr="00144A3D">
        <w:rPr>
          <w:bCs/>
        </w:rPr>
        <w:t xml:space="preserve"> недоимки, задолженности и решение по такому заявлению на дату рассмо</w:t>
      </w:r>
      <w:r w:rsidRPr="00144A3D">
        <w:rPr>
          <w:bCs/>
        </w:rPr>
        <w:t>т</w:t>
      </w:r>
      <w:r w:rsidRPr="00144A3D">
        <w:rPr>
          <w:bCs/>
        </w:rPr>
        <w:t>рения заявки на участие в определении поставщика (подрядчика, исполнителя) не принято;</w:t>
      </w:r>
    </w:p>
    <w:p w:rsidR="00FE66FC" w:rsidRDefault="006C0C07" w:rsidP="00FE66FC">
      <w:pPr>
        <w:ind w:firstLine="567"/>
        <w:jc w:val="both"/>
        <w:rPr>
          <w:bCs/>
        </w:rPr>
      </w:pPr>
      <w:bookmarkStart w:id="11" w:name="sub_3117"/>
      <w:bookmarkEnd w:id="10"/>
      <w:proofErr w:type="gramStart"/>
      <w:r>
        <w:rPr>
          <w:bCs/>
        </w:rPr>
        <w:t>5</w:t>
      </w:r>
      <w:r w:rsidRPr="00144A3D">
        <w:rPr>
          <w:bCs/>
        </w:rPr>
        <w:t xml:space="preserve">) </w:t>
      </w:r>
      <w:bookmarkStart w:id="12" w:name="sub_3118"/>
      <w:bookmarkEnd w:id="11"/>
      <w:r w:rsidR="00FE66FC" w:rsidRPr="006B1DFE">
        <w:rPr>
          <w:bC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w:t>
      </w:r>
      <w:r w:rsidR="00FE66FC" w:rsidRPr="006B1DFE">
        <w:rPr>
          <w:bCs/>
        </w:rPr>
        <w:t>с</w:t>
      </w:r>
      <w:r w:rsidR="00FE66FC" w:rsidRPr="006B1DFE">
        <w:rPr>
          <w:bCs/>
        </w:rPr>
        <w:t>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w:t>
      </w:r>
      <w:r w:rsidR="00FE66FC" w:rsidRPr="006B1DFE">
        <w:rPr>
          <w:bCs/>
        </w:rPr>
        <w:t>н</w:t>
      </w:r>
      <w:r w:rsidR="00FE66FC" w:rsidRPr="006B1DFE">
        <w:rPr>
          <w:bCs/>
        </w:rPr>
        <w:t>ные </w:t>
      </w:r>
      <w:hyperlink r:id="rId14" w:anchor="dst101897" w:history="1">
        <w:r w:rsidR="00FE66FC" w:rsidRPr="006B1DFE">
          <w:rPr>
            <w:bCs/>
          </w:rPr>
          <w:t>статьями 289</w:t>
        </w:r>
      </w:hyperlink>
      <w:r w:rsidR="00FE66FC" w:rsidRPr="006B1DFE">
        <w:rPr>
          <w:bCs/>
        </w:rPr>
        <w:t>, </w:t>
      </w:r>
      <w:hyperlink r:id="rId15" w:anchor="dst2054" w:history="1">
        <w:r w:rsidR="00FE66FC" w:rsidRPr="006B1DFE">
          <w:rPr>
            <w:bCs/>
          </w:rPr>
          <w:t>290</w:t>
        </w:r>
      </w:hyperlink>
      <w:r w:rsidR="00FE66FC" w:rsidRPr="006B1DFE">
        <w:rPr>
          <w:bCs/>
        </w:rPr>
        <w:t>, </w:t>
      </w:r>
      <w:hyperlink r:id="rId16" w:anchor="dst2072" w:history="1">
        <w:r w:rsidR="00FE66FC" w:rsidRPr="006B1DFE">
          <w:rPr>
            <w:bCs/>
          </w:rPr>
          <w:t>291</w:t>
        </w:r>
      </w:hyperlink>
      <w:r w:rsidR="00FE66FC" w:rsidRPr="006B1DFE">
        <w:rPr>
          <w:bCs/>
        </w:rPr>
        <w:t>, </w:t>
      </w:r>
      <w:hyperlink r:id="rId17" w:anchor="dst2086" w:history="1">
        <w:r w:rsidR="00FE66FC" w:rsidRPr="006B1DFE">
          <w:rPr>
            <w:bCs/>
          </w:rPr>
          <w:t>291.1</w:t>
        </w:r>
      </w:hyperlink>
      <w:r w:rsidR="00FE66FC" w:rsidRPr="006B1DFE">
        <w:rPr>
          <w:bCs/>
        </w:rPr>
        <w:t> Уголовного кодекса Российской Федерации (за исключ</w:t>
      </w:r>
      <w:r w:rsidR="00FE66FC" w:rsidRPr="006B1DFE">
        <w:rPr>
          <w:bCs/>
        </w:rPr>
        <w:t>е</w:t>
      </w:r>
      <w:r w:rsidR="00FE66FC" w:rsidRPr="006B1DFE">
        <w:rPr>
          <w:bCs/>
        </w:rPr>
        <w:t>нием лиц, у которых такая судимость погашена или снята), а также неприменение в</w:t>
      </w:r>
      <w:proofErr w:type="gramEnd"/>
      <w:r w:rsidR="00FE66FC" w:rsidRPr="006B1DFE">
        <w:rPr>
          <w:bCs/>
        </w:rPr>
        <w:t xml:space="preserve"> </w:t>
      </w:r>
      <w:proofErr w:type="gramStart"/>
      <w:r w:rsidR="00FE66FC" w:rsidRPr="006B1DFE">
        <w:rPr>
          <w:bCs/>
        </w:rPr>
        <w:t>отн</w:t>
      </w:r>
      <w:r w:rsidR="00FE66FC" w:rsidRPr="006B1DFE">
        <w:rPr>
          <w:bCs/>
        </w:rPr>
        <w:t>о</w:t>
      </w:r>
      <w:r w:rsidR="00FE66FC" w:rsidRPr="006B1DFE">
        <w:rPr>
          <w:bCs/>
        </w:rPr>
        <w:t>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w:t>
      </w:r>
      <w:r w:rsidR="00FE66FC" w:rsidRPr="006B1DFE">
        <w:rPr>
          <w:bCs/>
        </w:rPr>
        <w:t>о</w:t>
      </w:r>
      <w:r w:rsidR="00FE66FC" w:rsidRPr="006B1DFE">
        <w:rPr>
          <w:bCs/>
        </w:rPr>
        <w:t>вара, выполнением работы, оказанием услуги, являющихся объектом осуществляемой з</w:t>
      </w:r>
      <w:r w:rsidR="00FE66FC" w:rsidRPr="006B1DFE">
        <w:rPr>
          <w:bCs/>
        </w:rPr>
        <w:t>а</w:t>
      </w:r>
      <w:r w:rsidR="00FE66FC" w:rsidRPr="006B1DFE">
        <w:rPr>
          <w:bCs/>
        </w:rPr>
        <w:t>купки, и административного наказания в виде дисквалификации;</w:t>
      </w:r>
      <w:proofErr w:type="gramEnd"/>
    </w:p>
    <w:p w:rsidR="00FE66FC" w:rsidRPr="00144A3D" w:rsidRDefault="00FE66FC" w:rsidP="00FE66FC">
      <w:pPr>
        <w:ind w:firstLine="567"/>
        <w:jc w:val="both"/>
        <w:rPr>
          <w:bCs/>
        </w:rPr>
      </w:pPr>
      <w:r>
        <w:rPr>
          <w:bCs/>
        </w:rPr>
        <w:t xml:space="preserve">6) </w:t>
      </w:r>
      <w:r w:rsidRPr="006B1DFE">
        <w:rPr>
          <w:bCs/>
        </w:rPr>
        <w:t>участник закупки - юридическое лицо, которое в течение двух лет до момента п</w:t>
      </w:r>
      <w:r w:rsidRPr="006B1DFE">
        <w:rPr>
          <w:bCs/>
        </w:rPr>
        <w:t>о</w:t>
      </w:r>
      <w:r w:rsidRPr="006B1DFE">
        <w:rPr>
          <w:bCs/>
        </w:rPr>
        <w:t>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anchor="dst2620" w:history="1">
        <w:r w:rsidRPr="006B1DFE">
          <w:rPr>
            <w:bCs/>
          </w:rPr>
          <w:t>статьей 19.28</w:t>
        </w:r>
      </w:hyperlink>
      <w:r w:rsidRPr="006B1DFE">
        <w:rPr>
          <w:bCs/>
        </w:rPr>
        <w:t> Кодекса Российской Федерации об административных правонарушениях;</w:t>
      </w:r>
    </w:p>
    <w:p w:rsidR="00FE66FC" w:rsidRPr="00144A3D" w:rsidRDefault="00FE66FC" w:rsidP="00FE66FC">
      <w:pPr>
        <w:ind w:firstLine="567"/>
        <w:jc w:val="both"/>
        <w:rPr>
          <w:bCs/>
        </w:rPr>
      </w:pPr>
      <w:r>
        <w:rPr>
          <w:bCs/>
        </w:rPr>
        <w:t>7</w:t>
      </w:r>
      <w:r w:rsidRPr="00144A3D">
        <w:rPr>
          <w:bCs/>
        </w:rPr>
        <w:t>) обладание участником закупки исключительными правами на результаты инте</w:t>
      </w:r>
      <w:r w:rsidRPr="00144A3D">
        <w:rPr>
          <w:bCs/>
        </w:rPr>
        <w:t>л</w:t>
      </w:r>
      <w:r w:rsidRPr="00144A3D">
        <w:rPr>
          <w:bCs/>
        </w:rPr>
        <w:t xml:space="preserve">лектуальной деятельности, если в связи с исполнением контракта заказчик приобретает </w:t>
      </w:r>
      <w:r w:rsidRPr="00144A3D">
        <w:rPr>
          <w:bCs/>
        </w:rPr>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w:t>
      </w:r>
      <w:r w:rsidRPr="00144A3D">
        <w:rPr>
          <w:bCs/>
        </w:rPr>
        <w:t>о</w:t>
      </w:r>
      <w:r w:rsidRPr="00144A3D">
        <w:rPr>
          <w:bCs/>
        </w:rPr>
        <w:t>каза национального фильма;</w:t>
      </w:r>
    </w:p>
    <w:bookmarkEnd w:id="12"/>
    <w:p w:rsidR="006C0C07" w:rsidRDefault="00FE66FC" w:rsidP="00F05888">
      <w:pPr>
        <w:ind w:firstLine="567"/>
        <w:jc w:val="both"/>
        <w:rPr>
          <w:bCs/>
        </w:rPr>
      </w:pPr>
      <w:proofErr w:type="gramStart"/>
      <w:r>
        <w:rPr>
          <w:bCs/>
        </w:rPr>
        <w:t>8</w:t>
      </w:r>
      <w:r w:rsidR="006C0C07" w:rsidRPr="00144A3D">
        <w:rPr>
          <w:bCs/>
        </w:rPr>
        <w:t>) отсутствие между участником закупки и заказчиком конфликта интересов, под к</w:t>
      </w:r>
      <w:r w:rsidR="006C0C07" w:rsidRPr="00144A3D">
        <w:rPr>
          <w:bCs/>
        </w:rPr>
        <w:t>о</w:t>
      </w:r>
      <w:r w:rsidR="006C0C07" w:rsidRPr="00144A3D">
        <w:rPr>
          <w:bCs/>
        </w:rPr>
        <w:t>торым понимаются случаи, при которых руководитель заказчика, член комиссии по ос</w:t>
      </w:r>
      <w:r w:rsidR="006C0C07" w:rsidRPr="00144A3D">
        <w:rPr>
          <w:bCs/>
        </w:rPr>
        <w:t>у</w:t>
      </w:r>
      <w:r w:rsidR="006C0C07" w:rsidRPr="00144A3D">
        <w:rPr>
          <w:bCs/>
        </w:rPr>
        <w:t>ществлению закупок, руководитель контрактной службы заказчика, контрактный управл</w:t>
      </w:r>
      <w:r w:rsidR="006C0C07" w:rsidRPr="00144A3D">
        <w:rPr>
          <w:bCs/>
        </w:rPr>
        <w:t>я</w:t>
      </w:r>
      <w:r w:rsidR="006C0C07" w:rsidRPr="00144A3D">
        <w:rPr>
          <w:bCs/>
        </w:rPr>
        <w:t>ющий состоят в браке с физическими лицами, являющимися выгодоприобретателями, ед</w:t>
      </w:r>
      <w:r w:rsidR="006C0C07" w:rsidRPr="00144A3D">
        <w:rPr>
          <w:bCs/>
        </w:rPr>
        <w:t>и</w:t>
      </w:r>
      <w:r w:rsidR="006C0C07" w:rsidRPr="00144A3D">
        <w:rPr>
          <w:bCs/>
        </w:rPr>
        <w:t>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w:t>
      </w:r>
      <w:r w:rsidR="006C0C07" w:rsidRPr="00144A3D">
        <w:rPr>
          <w:bCs/>
        </w:rPr>
        <w:t>и</w:t>
      </w:r>
      <w:r w:rsidR="006C0C07" w:rsidRPr="00144A3D">
        <w:rPr>
          <w:bCs/>
        </w:rPr>
        <w:t>тельного органа хозяйственного общества, руководителем (директором, генеральным д</w:t>
      </w:r>
      <w:r w:rsidR="006C0C07" w:rsidRPr="00144A3D">
        <w:rPr>
          <w:bCs/>
        </w:rPr>
        <w:t>и</w:t>
      </w:r>
      <w:r w:rsidR="006C0C07" w:rsidRPr="00144A3D">
        <w:rPr>
          <w:bCs/>
        </w:rPr>
        <w:t xml:space="preserve">ректором) учреждения </w:t>
      </w:r>
      <w:proofErr w:type="spellStart"/>
      <w:r w:rsidR="006C0C07" w:rsidRPr="00144A3D">
        <w:rPr>
          <w:bCs/>
        </w:rPr>
        <w:t>илиунитарного</w:t>
      </w:r>
      <w:proofErr w:type="spellEnd"/>
      <w:proofErr w:type="gramEnd"/>
      <w:r w:rsidR="006C0C07" w:rsidRPr="00144A3D">
        <w:rPr>
          <w:bCs/>
        </w:rPr>
        <w:t xml:space="preserve"> </w:t>
      </w:r>
      <w:proofErr w:type="gramStart"/>
      <w:r w:rsidR="006C0C07" w:rsidRPr="00144A3D">
        <w:rPr>
          <w:bCs/>
        </w:rPr>
        <w:t>предприятия либо иными органами управления юр</w:t>
      </w:r>
      <w:r w:rsidR="006C0C07" w:rsidRPr="00144A3D">
        <w:rPr>
          <w:bCs/>
        </w:rPr>
        <w:t>и</w:t>
      </w:r>
      <w:r w:rsidR="006C0C07" w:rsidRPr="00144A3D">
        <w:rPr>
          <w:bCs/>
        </w:rPr>
        <w:t>дических лиц - участников закупки, с физическими лицами, в том числе зарегистрирова</w:t>
      </w:r>
      <w:r w:rsidR="006C0C07" w:rsidRPr="00144A3D">
        <w:rPr>
          <w:bCs/>
        </w:rPr>
        <w:t>н</w:t>
      </w:r>
      <w:r w:rsidR="006C0C07" w:rsidRPr="00144A3D">
        <w:rPr>
          <w:bCs/>
        </w:rPr>
        <w:t xml:space="preserve">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A5485D" w:rsidRPr="00144A3D">
        <w:rPr>
          <w:bCs/>
        </w:rPr>
        <w:t>не полнородн</w:t>
      </w:r>
      <w:r w:rsidR="00A5485D" w:rsidRPr="00144A3D">
        <w:rPr>
          <w:bCs/>
        </w:rPr>
        <w:t>ы</w:t>
      </w:r>
      <w:r w:rsidR="00A5485D" w:rsidRPr="00144A3D">
        <w:rPr>
          <w:bCs/>
        </w:rPr>
        <w:t>ми</w:t>
      </w:r>
      <w:r w:rsidR="006C0C07" w:rsidRPr="00144A3D">
        <w:rPr>
          <w:bCs/>
        </w:rPr>
        <w:t xml:space="preserve"> (имеющими общих отца или мать) братьями и сестрами), усыновителями или усыно</w:t>
      </w:r>
      <w:r w:rsidR="006C0C07" w:rsidRPr="00144A3D">
        <w:rPr>
          <w:bCs/>
        </w:rPr>
        <w:t>в</w:t>
      </w:r>
      <w:r w:rsidR="006C0C07" w:rsidRPr="00144A3D">
        <w:rPr>
          <w:bCs/>
        </w:rPr>
        <w:t>ленными указанных физических лиц.</w:t>
      </w:r>
      <w:proofErr w:type="gramEnd"/>
      <w:r w:rsidR="006C0C07" w:rsidRPr="00144A3D">
        <w:rPr>
          <w:bC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w:t>
      </w:r>
      <w:r w:rsidR="006C0C07" w:rsidRPr="00144A3D">
        <w:rPr>
          <w:bCs/>
        </w:rPr>
        <w:t>б</w:t>
      </w:r>
      <w:r w:rsidR="006C0C07" w:rsidRPr="00144A3D">
        <w:rPr>
          <w:bCs/>
        </w:rPr>
        <w:t>щества либо долей, превышающей десять процентов в уставном капитале хозяйствен</w:t>
      </w:r>
      <w:r w:rsidR="00FB27CE">
        <w:rPr>
          <w:bCs/>
        </w:rPr>
        <w:t>ного общества;</w:t>
      </w:r>
    </w:p>
    <w:p w:rsidR="00FB27CE" w:rsidRPr="00144A3D" w:rsidRDefault="00FB27CE" w:rsidP="00FB27CE">
      <w:pPr>
        <w:ind w:firstLine="567"/>
        <w:jc w:val="both"/>
        <w:rPr>
          <w:bCs/>
        </w:rPr>
      </w:pPr>
      <w:r>
        <w:rPr>
          <w:bCs/>
        </w:rPr>
        <w:t>9)</w:t>
      </w:r>
      <w:r w:rsidR="00126740">
        <w:rPr>
          <w:bCs/>
        </w:rPr>
        <w:t xml:space="preserve"> </w:t>
      </w:r>
      <w:r>
        <w:rPr>
          <w:rStyle w:val="blk"/>
        </w:rPr>
        <w:t>участник закупки не является оффшорной компанией.</w:t>
      </w:r>
    </w:p>
    <w:p w:rsidR="006C0C07" w:rsidRPr="00144A3D" w:rsidRDefault="006C0C07" w:rsidP="00F05888">
      <w:pPr>
        <w:ind w:firstLine="567"/>
        <w:jc w:val="both"/>
        <w:rPr>
          <w:bCs/>
        </w:rPr>
      </w:pPr>
      <w:r>
        <w:rPr>
          <w:bCs/>
        </w:rPr>
        <w:t>4.3</w:t>
      </w:r>
      <w:r w:rsidRPr="00144A3D">
        <w:rPr>
          <w:bCs/>
        </w:rPr>
        <w:t xml:space="preserve">. </w:t>
      </w:r>
      <w:r>
        <w:rPr>
          <w:bCs/>
        </w:rPr>
        <w:t>В случае</w:t>
      </w:r>
      <w:proofErr w:type="gramStart"/>
      <w:r>
        <w:rPr>
          <w:bCs/>
        </w:rPr>
        <w:t>,</w:t>
      </w:r>
      <w:proofErr w:type="gramEnd"/>
      <w:r>
        <w:rPr>
          <w:bCs/>
        </w:rPr>
        <w:t xml:space="preserve"> если это указано </w:t>
      </w:r>
      <w:r w:rsidRPr="00AA5266">
        <w:rPr>
          <w:bCs/>
        </w:rPr>
        <w:t xml:space="preserve">в </w:t>
      </w:r>
      <w:r w:rsidRPr="00AA5266">
        <w:t xml:space="preserve">п. 34 </w:t>
      </w:r>
      <w:r w:rsidRPr="00AA5266">
        <w:rPr>
          <w:bCs/>
        </w:rPr>
        <w:t>Раздела 1. ИНФОРМАЦИОННАЯ КАРТА АУКЦИОНА, устанавливается требовани</w:t>
      </w:r>
      <w:r w:rsidRPr="00144A3D">
        <w:rPr>
          <w:bCs/>
        </w:rPr>
        <w:t xml:space="preserve">е об отсутствии в предусмотренном </w:t>
      </w:r>
      <w:r w:rsidRPr="00481BDD">
        <w:t>Федеральн</w:t>
      </w:r>
      <w:r>
        <w:t>ым</w:t>
      </w:r>
      <w:r w:rsidRPr="00481BDD">
        <w:t xml:space="preserve"> закон</w:t>
      </w:r>
      <w:r>
        <w:t>ом от 05.04.2013</w:t>
      </w:r>
      <w:r w:rsidRPr="00481BDD">
        <w:t xml:space="preserve"> № 44-ФЗ</w:t>
      </w:r>
      <w:r w:rsidRPr="00144A3D">
        <w:rPr>
          <w:bCs/>
        </w:rPr>
        <w:t xml:space="preserve"> реестре недобросовестных поставщиков (подрядчиков, и</w:t>
      </w:r>
      <w:r w:rsidRPr="00144A3D">
        <w:rPr>
          <w:bCs/>
        </w:rPr>
        <w:t>с</w:t>
      </w:r>
      <w:r w:rsidRPr="00144A3D">
        <w:rPr>
          <w:bCs/>
        </w:rPr>
        <w:t>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w:t>
      </w:r>
      <w:r w:rsidRPr="00144A3D">
        <w:rPr>
          <w:bCs/>
        </w:rPr>
        <w:t>о</w:t>
      </w:r>
      <w:r w:rsidRPr="00144A3D">
        <w:rPr>
          <w:bCs/>
        </w:rPr>
        <w:t>го исполнительного органа участника закупки - юридического лица.</w:t>
      </w:r>
    </w:p>
    <w:p w:rsidR="006C0C07" w:rsidRPr="00144A3D" w:rsidRDefault="006C0C07" w:rsidP="00F05888">
      <w:pPr>
        <w:ind w:firstLine="567"/>
        <w:jc w:val="both"/>
        <w:rPr>
          <w:bCs/>
        </w:rPr>
      </w:pPr>
      <w:bookmarkStart w:id="13" w:name="sub_3120"/>
      <w:r>
        <w:rPr>
          <w:bCs/>
        </w:rPr>
        <w:t>4.4. В случае</w:t>
      </w:r>
      <w:proofErr w:type="gramStart"/>
      <w:r>
        <w:rPr>
          <w:bCs/>
        </w:rPr>
        <w:t>,</w:t>
      </w:r>
      <w:proofErr w:type="gramEnd"/>
      <w:r>
        <w:rPr>
          <w:bCs/>
        </w:rPr>
        <w:t xml:space="preserve"> если это указано </w:t>
      </w:r>
      <w:r w:rsidRPr="00AA5266">
        <w:rPr>
          <w:bCs/>
        </w:rPr>
        <w:t xml:space="preserve">в </w:t>
      </w:r>
      <w:r w:rsidRPr="00AA5266">
        <w:t xml:space="preserve">п. 30 </w:t>
      </w:r>
      <w:r w:rsidRPr="00AA5266">
        <w:rPr>
          <w:bCs/>
        </w:rPr>
        <w:t>Раздела 1. ИНФОРМАЦИОННАЯ КАРТА АУКЦИОНА, устанавливаются дополнительные требования к участникам закупок отдел</w:t>
      </w:r>
      <w:r w:rsidRPr="00AA5266">
        <w:rPr>
          <w:bCs/>
        </w:rPr>
        <w:t>ь</w:t>
      </w:r>
      <w:r w:rsidRPr="00AA5266">
        <w:rPr>
          <w:bCs/>
        </w:rPr>
        <w:t>ных видов товаров, работ, услуг</w:t>
      </w:r>
      <w:r>
        <w:rPr>
          <w:bCs/>
        </w:rPr>
        <w:t xml:space="preserve"> в соответствии с частями 3-4 статьи 31 </w:t>
      </w:r>
      <w:r w:rsidRPr="00481BDD">
        <w:t>Федеральн</w:t>
      </w:r>
      <w:r>
        <w:t>ого</w:t>
      </w:r>
      <w:r w:rsidRPr="00481BDD">
        <w:t xml:space="preserve"> зак</w:t>
      </w:r>
      <w:r w:rsidRPr="00481BDD">
        <w:t>о</w:t>
      </w:r>
      <w:r w:rsidRPr="00481BDD">
        <w:t>н</w:t>
      </w:r>
      <w:r>
        <w:t>а от 05.04.2013</w:t>
      </w:r>
      <w:r w:rsidRPr="00481BDD">
        <w:t xml:space="preserve"> № 44-ФЗ</w:t>
      </w:r>
      <w:r>
        <w:t>, если такие требования установлены Правительством Российской Федерации.</w:t>
      </w:r>
      <w:bookmarkStart w:id="14" w:name="sub_3140"/>
      <w:bookmarkEnd w:id="13"/>
    </w:p>
    <w:p w:rsidR="006C0C07" w:rsidRDefault="006C0C07" w:rsidP="00F05888">
      <w:pPr>
        <w:ind w:firstLine="567"/>
        <w:jc w:val="both"/>
        <w:rPr>
          <w:bCs/>
        </w:rPr>
      </w:pPr>
      <w:bookmarkStart w:id="15" w:name="sub_317"/>
      <w:bookmarkEnd w:id="14"/>
      <w:r>
        <w:rPr>
          <w:bCs/>
        </w:rPr>
        <w:t>4</w:t>
      </w:r>
      <w:r w:rsidRPr="00144A3D">
        <w:rPr>
          <w:bCs/>
        </w:rPr>
        <w:t>.</w:t>
      </w:r>
      <w:r>
        <w:rPr>
          <w:bCs/>
        </w:rPr>
        <w:t>5.</w:t>
      </w:r>
      <w:r w:rsidRPr="00144A3D">
        <w:rPr>
          <w:bCs/>
        </w:rPr>
        <w:t xml:space="preserve"> Указанные в настояще</w:t>
      </w:r>
      <w:r>
        <w:rPr>
          <w:bCs/>
        </w:rPr>
        <w:t>м</w:t>
      </w:r>
      <w:r w:rsidR="00126740">
        <w:rPr>
          <w:bCs/>
        </w:rPr>
        <w:t xml:space="preserve"> </w:t>
      </w:r>
      <w:r>
        <w:rPr>
          <w:bCs/>
        </w:rPr>
        <w:t>разделе</w:t>
      </w:r>
      <w:r w:rsidRPr="00144A3D">
        <w:rPr>
          <w:bCs/>
        </w:rPr>
        <w:t xml:space="preserve"> требования предъявляются в равной мере ко всем участникам закупок.</w:t>
      </w:r>
    </w:p>
    <w:bookmarkEnd w:id="15"/>
    <w:p w:rsidR="006C0C07" w:rsidRDefault="006C0C07" w:rsidP="00F05888">
      <w:pPr>
        <w:widowControl w:val="0"/>
        <w:autoSpaceDE w:val="0"/>
        <w:autoSpaceDN w:val="0"/>
        <w:adjustRightInd w:val="0"/>
        <w:ind w:firstLine="540"/>
        <w:jc w:val="center"/>
        <w:rPr>
          <w:bCs/>
        </w:rPr>
      </w:pPr>
    </w:p>
    <w:p w:rsidR="006C0C07" w:rsidRDefault="006C0C07" w:rsidP="00F05888">
      <w:pPr>
        <w:widowControl w:val="0"/>
        <w:autoSpaceDE w:val="0"/>
        <w:autoSpaceDN w:val="0"/>
        <w:adjustRightInd w:val="0"/>
        <w:ind w:firstLine="540"/>
        <w:jc w:val="center"/>
        <w:rPr>
          <w:bCs/>
        </w:rPr>
      </w:pPr>
      <w:r>
        <w:rPr>
          <w:bCs/>
        </w:rPr>
        <w:t>Раздел 5. ОБЕСПЕЧЕНИЕ ИСПОЛНЕНИЯ КОНТРАКТА</w:t>
      </w:r>
    </w:p>
    <w:p w:rsidR="006C0C07" w:rsidRDefault="006C0C07" w:rsidP="00F05888">
      <w:pPr>
        <w:widowControl w:val="0"/>
        <w:autoSpaceDE w:val="0"/>
        <w:autoSpaceDN w:val="0"/>
        <w:adjustRightInd w:val="0"/>
        <w:ind w:firstLine="540"/>
        <w:jc w:val="center"/>
        <w:rPr>
          <w:bCs/>
        </w:rPr>
      </w:pPr>
    </w:p>
    <w:p w:rsidR="006C0C07" w:rsidRDefault="006C0C07" w:rsidP="00F05888">
      <w:pPr>
        <w:widowControl w:val="0"/>
        <w:autoSpaceDE w:val="0"/>
        <w:autoSpaceDN w:val="0"/>
        <w:adjustRightInd w:val="0"/>
        <w:ind w:firstLine="540"/>
        <w:jc w:val="center"/>
        <w:rPr>
          <w:bCs/>
        </w:rPr>
      </w:pPr>
      <w:r>
        <w:rPr>
          <w:bCs/>
        </w:rPr>
        <w:t>5.1. РАЗМЕР, СРОК И ПОРЯДОК ПРЕДОСТАВЛЕНИЯ ОБЕСПЕЧЕНИЯ ИСПО</w:t>
      </w:r>
      <w:r>
        <w:rPr>
          <w:bCs/>
        </w:rPr>
        <w:t>Л</w:t>
      </w:r>
      <w:r>
        <w:rPr>
          <w:bCs/>
        </w:rPr>
        <w:t>НЕНИЯ КОНТРАКТА</w:t>
      </w:r>
    </w:p>
    <w:p w:rsidR="006C0C07" w:rsidRDefault="006C0C07" w:rsidP="00F05888">
      <w:pPr>
        <w:widowControl w:val="0"/>
        <w:autoSpaceDE w:val="0"/>
        <w:autoSpaceDN w:val="0"/>
        <w:adjustRightInd w:val="0"/>
        <w:ind w:firstLine="540"/>
        <w:jc w:val="center"/>
        <w:rPr>
          <w:bCs/>
        </w:rPr>
      </w:pPr>
    </w:p>
    <w:p w:rsidR="006C0C07" w:rsidRPr="000E47C6" w:rsidRDefault="006C0C07" w:rsidP="00F05888">
      <w:pPr>
        <w:widowControl w:val="0"/>
        <w:autoSpaceDE w:val="0"/>
        <w:autoSpaceDN w:val="0"/>
        <w:adjustRightInd w:val="0"/>
        <w:ind w:firstLine="540"/>
        <w:jc w:val="both"/>
        <w:rPr>
          <w:bCs/>
        </w:rPr>
      </w:pPr>
      <w:r>
        <w:rPr>
          <w:bCs/>
        </w:rPr>
        <w:t xml:space="preserve">5.1.1. </w:t>
      </w:r>
      <w:r w:rsidRPr="000E47C6">
        <w:rPr>
          <w:bCs/>
        </w:rPr>
        <w:t>В срок, установленный в документации, для подписания контракта победителем аукциона или иным участником, с которым заключается контракт при уклонении победит</w:t>
      </w:r>
      <w:r w:rsidRPr="000E47C6">
        <w:rPr>
          <w:bCs/>
        </w:rPr>
        <w:t>е</w:t>
      </w:r>
      <w:r w:rsidRPr="000E47C6">
        <w:rPr>
          <w:bCs/>
        </w:rPr>
        <w:t xml:space="preserve">ля аукциона от заключения контракта, </w:t>
      </w:r>
      <w:r w:rsidR="00506F0A">
        <w:rPr>
          <w:bCs/>
        </w:rPr>
        <w:t>на сайте Заказчика</w:t>
      </w:r>
      <w:r w:rsidRPr="000E47C6">
        <w:rPr>
          <w:bCs/>
        </w:rPr>
        <w:t xml:space="preserve"> одновременно с контрактом  (без подписи заказчика) таким участником размещаются документы, подтверждающие пред</w:t>
      </w:r>
      <w:r w:rsidRPr="000E47C6">
        <w:rPr>
          <w:bCs/>
        </w:rPr>
        <w:t>о</w:t>
      </w:r>
      <w:r w:rsidRPr="000E47C6">
        <w:rPr>
          <w:bCs/>
        </w:rPr>
        <w:t xml:space="preserve">ставление обеспечения исполнения контракта. </w:t>
      </w:r>
    </w:p>
    <w:p w:rsidR="006C0C07" w:rsidRDefault="006C0C07" w:rsidP="00F05888">
      <w:pPr>
        <w:widowControl w:val="0"/>
        <w:autoSpaceDE w:val="0"/>
        <w:autoSpaceDN w:val="0"/>
        <w:adjustRightInd w:val="0"/>
        <w:ind w:firstLine="540"/>
        <w:jc w:val="both"/>
        <w:rPr>
          <w:bCs/>
        </w:rPr>
      </w:pPr>
      <w:r>
        <w:rPr>
          <w:bCs/>
        </w:rPr>
        <w:t xml:space="preserve">5.1.2. </w:t>
      </w:r>
      <w:r w:rsidRPr="000E47C6">
        <w:rPr>
          <w:bCs/>
        </w:rPr>
        <w:t>Исполнение контракта может обеспечиваться предоставлением безотзывной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Pr>
          <w:bCs/>
        </w:rPr>
        <w:t>.</w:t>
      </w:r>
    </w:p>
    <w:p w:rsidR="006C0C07" w:rsidRPr="00C96ABB" w:rsidRDefault="006C0C07" w:rsidP="00F05888">
      <w:pPr>
        <w:widowControl w:val="0"/>
        <w:autoSpaceDE w:val="0"/>
        <w:autoSpaceDN w:val="0"/>
        <w:adjustRightInd w:val="0"/>
        <w:ind w:firstLine="539"/>
        <w:jc w:val="both"/>
      </w:pPr>
      <w:r w:rsidRPr="00C96ABB">
        <w:t>Способ обеспечения исполнения контракта определяется участником электронного аукциона, с которым заключается контракт, самостоятельно.</w:t>
      </w:r>
    </w:p>
    <w:p w:rsidR="006C0C07" w:rsidRDefault="006C0C07" w:rsidP="00F05888">
      <w:pPr>
        <w:widowControl w:val="0"/>
        <w:autoSpaceDE w:val="0"/>
        <w:autoSpaceDN w:val="0"/>
        <w:adjustRightInd w:val="0"/>
        <w:ind w:firstLine="540"/>
        <w:jc w:val="both"/>
      </w:pPr>
      <w:r w:rsidRPr="00C96ABB">
        <w:t>Размер обеспечения исполнения контракта указан в извещении о проведении эле</w:t>
      </w:r>
      <w:r w:rsidRPr="00C96ABB">
        <w:t>к</w:t>
      </w:r>
      <w:r w:rsidRPr="00C96ABB">
        <w:t>тронного аукциона и аукционной документации.</w:t>
      </w:r>
    </w:p>
    <w:p w:rsidR="006C0C07" w:rsidRDefault="006C0C07" w:rsidP="00F05888">
      <w:pPr>
        <w:widowControl w:val="0"/>
        <w:autoSpaceDE w:val="0"/>
        <w:autoSpaceDN w:val="0"/>
        <w:adjustRightInd w:val="0"/>
        <w:ind w:firstLine="540"/>
        <w:jc w:val="both"/>
        <w:rPr>
          <w:bC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1"/>
        <w:gridCol w:w="3260"/>
      </w:tblGrid>
      <w:tr w:rsidR="006C0C07" w:rsidRPr="000E47C6" w:rsidTr="003209B9">
        <w:trPr>
          <w:trHeight w:val="553"/>
        </w:trPr>
        <w:tc>
          <w:tcPr>
            <w:tcW w:w="6521" w:type="dxa"/>
            <w:vAlign w:val="center"/>
          </w:tcPr>
          <w:p w:rsidR="006C0C07" w:rsidRPr="000E47C6" w:rsidRDefault="006C0C07" w:rsidP="003209B9">
            <w:pPr>
              <w:widowControl w:val="0"/>
              <w:autoSpaceDE w:val="0"/>
              <w:autoSpaceDN w:val="0"/>
              <w:adjustRightInd w:val="0"/>
              <w:jc w:val="center"/>
              <w:rPr>
                <w:bCs/>
              </w:rPr>
            </w:pPr>
            <w:r w:rsidRPr="000E47C6">
              <w:rPr>
                <w:bCs/>
              </w:rPr>
              <w:lastRenderedPageBreak/>
              <w:t>Условия исполнения контракта, которые должны быть обе</w:t>
            </w:r>
            <w:r w:rsidRPr="000E47C6">
              <w:rPr>
                <w:bCs/>
              </w:rPr>
              <w:t>с</w:t>
            </w:r>
            <w:r w:rsidRPr="000E47C6">
              <w:rPr>
                <w:bCs/>
              </w:rPr>
              <w:t>печены</w:t>
            </w:r>
          </w:p>
        </w:tc>
        <w:tc>
          <w:tcPr>
            <w:tcW w:w="3260" w:type="dxa"/>
            <w:vAlign w:val="center"/>
          </w:tcPr>
          <w:p w:rsidR="006C0C07" w:rsidRPr="000E47C6" w:rsidRDefault="006C0C07" w:rsidP="003209B9">
            <w:pPr>
              <w:widowControl w:val="0"/>
              <w:autoSpaceDE w:val="0"/>
              <w:autoSpaceDN w:val="0"/>
              <w:adjustRightInd w:val="0"/>
              <w:ind w:firstLine="34"/>
              <w:jc w:val="center"/>
              <w:rPr>
                <w:bCs/>
              </w:rPr>
            </w:pPr>
            <w:r w:rsidRPr="000E47C6">
              <w:rPr>
                <w:bCs/>
              </w:rPr>
              <w:t>Сумма (руб.), которой обе</w:t>
            </w:r>
            <w:r w:rsidRPr="000E47C6">
              <w:rPr>
                <w:bCs/>
              </w:rPr>
              <w:t>с</w:t>
            </w:r>
            <w:r w:rsidRPr="000E47C6">
              <w:rPr>
                <w:bCs/>
              </w:rPr>
              <w:t>печивается исполнение об</w:t>
            </w:r>
            <w:r w:rsidRPr="000E47C6">
              <w:rPr>
                <w:bCs/>
              </w:rPr>
              <w:t>я</w:t>
            </w:r>
            <w:r w:rsidRPr="000E47C6">
              <w:rPr>
                <w:bCs/>
              </w:rPr>
              <w:t>зательства</w:t>
            </w:r>
          </w:p>
        </w:tc>
      </w:tr>
      <w:tr w:rsidR="006C0C07" w:rsidRPr="000E47C6" w:rsidTr="003209B9">
        <w:tc>
          <w:tcPr>
            <w:tcW w:w="6521" w:type="dxa"/>
            <w:vAlign w:val="center"/>
          </w:tcPr>
          <w:p w:rsidR="006C0C07" w:rsidRPr="000E47C6" w:rsidRDefault="006C0C07" w:rsidP="003209B9">
            <w:pPr>
              <w:widowControl w:val="0"/>
              <w:autoSpaceDE w:val="0"/>
              <w:autoSpaceDN w:val="0"/>
              <w:adjustRightInd w:val="0"/>
              <w:ind w:firstLine="34"/>
              <w:jc w:val="center"/>
              <w:rPr>
                <w:bCs/>
              </w:rPr>
            </w:pPr>
            <w:r w:rsidRPr="000E47C6">
              <w:rPr>
                <w:bCs/>
              </w:rPr>
              <w:t>Обеспечиваются все условия исполнения контракта</w:t>
            </w:r>
          </w:p>
        </w:tc>
        <w:tc>
          <w:tcPr>
            <w:tcW w:w="3260" w:type="dxa"/>
            <w:vAlign w:val="center"/>
          </w:tcPr>
          <w:p w:rsidR="006C0C07" w:rsidRPr="000E47C6" w:rsidRDefault="006C0C07" w:rsidP="003209B9">
            <w:pPr>
              <w:widowControl w:val="0"/>
              <w:autoSpaceDE w:val="0"/>
              <w:autoSpaceDN w:val="0"/>
              <w:adjustRightInd w:val="0"/>
              <w:jc w:val="center"/>
              <w:rPr>
                <w:bCs/>
              </w:rPr>
            </w:pPr>
            <w:r>
              <w:rPr>
                <w:bCs/>
              </w:rPr>
              <w:t>руб. коп.</w:t>
            </w:r>
          </w:p>
        </w:tc>
      </w:tr>
    </w:tbl>
    <w:p w:rsidR="006C0C07" w:rsidRPr="00C96ABB" w:rsidRDefault="006C0C07" w:rsidP="00F05888">
      <w:pPr>
        <w:widowControl w:val="0"/>
        <w:autoSpaceDE w:val="0"/>
        <w:autoSpaceDN w:val="0"/>
        <w:adjustRightInd w:val="0"/>
        <w:ind w:firstLine="539"/>
        <w:jc w:val="both"/>
      </w:pPr>
    </w:p>
    <w:p w:rsidR="006C0C07" w:rsidRPr="00C96ABB" w:rsidRDefault="006C0C07" w:rsidP="00F05888">
      <w:pPr>
        <w:widowControl w:val="0"/>
        <w:autoSpaceDE w:val="0"/>
        <w:autoSpaceDN w:val="0"/>
        <w:adjustRightInd w:val="0"/>
        <w:ind w:firstLine="540"/>
        <w:jc w:val="both"/>
      </w:pPr>
      <w:r>
        <w:t xml:space="preserve">5.1.3. </w:t>
      </w:r>
      <w:proofErr w:type="gramStart"/>
      <w:r w:rsidRPr="00C96ABB">
        <w:t>При отсутствии разногласий в отношении проекта контракта, размещенного з</w:t>
      </w:r>
      <w:r w:rsidRPr="00C96ABB">
        <w:t>а</w:t>
      </w:r>
      <w:r w:rsidRPr="00C96ABB">
        <w:t>казчиком в единой информационной системе, в течение пяти дней с даты размещения з</w:t>
      </w:r>
      <w:r w:rsidRPr="00C96ABB">
        <w:t>а</w:t>
      </w:r>
      <w:r w:rsidRPr="00C96ABB">
        <w:t>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w:t>
      </w:r>
      <w:r w:rsidRPr="00C96ABB">
        <w:t>у</w:t>
      </w:r>
      <w:r w:rsidRPr="00C96ABB">
        <w:t>мент, подтверждающий предоставление обеспечения исполнения контракта и подписанный усиленной электронной подписью</w:t>
      </w:r>
      <w:proofErr w:type="gramEnd"/>
      <w:r w:rsidRPr="00C96ABB">
        <w:t xml:space="preserve"> указанного лица. </w:t>
      </w:r>
    </w:p>
    <w:p w:rsidR="006C0C07" w:rsidRDefault="006C0C07" w:rsidP="00F05888">
      <w:pPr>
        <w:widowControl w:val="0"/>
        <w:autoSpaceDE w:val="0"/>
        <w:autoSpaceDN w:val="0"/>
        <w:adjustRightInd w:val="0"/>
        <w:ind w:firstLine="540"/>
        <w:jc w:val="both"/>
      </w:pPr>
      <w:proofErr w:type="gramStart"/>
      <w:r>
        <w:t xml:space="preserve">При наличии разногласий </w:t>
      </w:r>
      <w:r w:rsidRPr="00C96ABB">
        <w:t>в отношении проекта контракта</w:t>
      </w:r>
      <w:r>
        <w:t>, в</w:t>
      </w:r>
      <w:r w:rsidRPr="00C96ABB">
        <w:t xml:space="preserve"> течение трех рабочих дней с даты размещения заказчиком в единой информационной системе документов, предусмотренных </w:t>
      </w:r>
      <w:hyperlink r:id="rId19" w:history="1">
        <w:r w:rsidRPr="00DA1453">
          <w:rPr>
            <w:rStyle w:val="a8"/>
            <w:color w:val="auto"/>
            <w:u w:val="none"/>
          </w:rPr>
          <w:t>частью 5</w:t>
        </w:r>
      </w:hyperlink>
      <w:r w:rsidRPr="00C96ABB">
        <w:t xml:space="preserve"> статьи 70 </w:t>
      </w:r>
      <w:r w:rsidRPr="00481BDD">
        <w:t>Федеральн</w:t>
      </w:r>
      <w:r>
        <w:t>ого</w:t>
      </w:r>
      <w:r w:rsidRPr="00481BDD">
        <w:t xml:space="preserve"> закон</w:t>
      </w:r>
      <w:r>
        <w:t>а от 05.04.2013</w:t>
      </w:r>
      <w:r w:rsidRPr="00481BDD">
        <w:t xml:space="preserve"> № 44-ФЗ</w:t>
      </w:r>
      <w:r w:rsidRPr="00C96ABB">
        <w:t>, побед</w:t>
      </w:r>
      <w:r w:rsidRPr="00C96ABB">
        <w:t>и</w:t>
      </w:r>
      <w:r w:rsidRPr="00C96ABB">
        <w:t>тель электронного аукциона размещает в единой информационной системе проект контра</w:t>
      </w:r>
      <w:r w:rsidRPr="00C96ABB">
        <w:t>к</w:t>
      </w:r>
      <w:r w:rsidRPr="00C96ABB">
        <w:t>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w:t>
      </w:r>
      <w:proofErr w:type="gramEnd"/>
      <w:r w:rsidRPr="00C96ABB">
        <w:t xml:space="preserve"> исполнения контракта и </w:t>
      </w:r>
      <w:proofErr w:type="gramStart"/>
      <w:r w:rsidRPr="00C96ABB">
        <w:t>подписанный</w:t>
      </w:r>
      <w:proofErr w:type="gramEnd"/>
      <w:r w:rsidRPr="00C96ABB">
        <w:t xml:space="preserve"> усиленной электронной подписью ук</w:t>
      </w:r>
      <w:r w:rsidRPr="00C96ABB">
        <w:t>а</w:t>
      </w:r>
      <w:r w:rsidRPr="00C96ABB">
        <w:t>занного лица.</w:t>
      </w:r>
    </w:p>
    <w:p w:rsidR="006C0C07" w:rsidRDefault="006C0C07" w:rsidP="00F05888">
      <w:pPr>
        <w:widowControl w:val="0"/>
        <w:autoSpaceDE w:val="0"/>
        <w:autoSpaceDN w:val="0"/>
        <w:adjustRightInd w:val="0"/>
        <w:ind w:firstLine="540"/>
        <w:jc w:val="both"/>
      </w:pPr>
      <w:r>
        <w:t xml:space="preserve">5.1.3. </w:t>
      </w:r>
      <w:r w:rsidRPr="00D37878">
        <w:t>Контракт заключается после предоставления участником закупки, с которым з</w:t>
      </w:r>
      <w:r w:rsidRPr="00D37878">
        <w:t>а</w:t>
      </w:r>
      <w:r w:rsidRPr="00D37878">
        <w:t>ключается контракт, обеспечения исполнения контракта в соответствии с Федеральным з</w:t>
      </w:r>
      <w:r w:rsidRPr="00D37878">
        <w:t>а</w:t>
      </w:r>
      <w:r w:rsidRPr="00D37878">
        <w:t>коном</w:t>
      </w:r>
      <w:r>
        <w:t xml:space="preserve"> от 05.04.2013</w:t>
      </w:r>
      <w:r w:rsidRPr="00481BDD">
        <w:t xml:space="preserve"> № 44-ФЗ</w:t>
      </w:r>
      <w:proofErr w:type="gramStart"/>
      <w:r w:rsidRPr="00D37878">
        <w:t>.</w:t>
      </w:r>
      <w:r w:rsidRPr="00C80B50">
        <w:t>В</w:t>
      </w:r>
      <w:proofErr w:type="gramEnd"/>
      <w:r w:rsidRPr="00C80B50">
        <w:t xml:space="preserve"> случае </w:t>
      </w:r>
      <w:r w:rsidR="00A5485D" w:rsidRPr="00C80B50">
        <w:t>не предоставления</w:t>
      </w:r>
      <w:r w:rsidRPr="00C80B50">
        <w:t xml:space="preserve"> участником закупки, с которым заключается контракт, обеспечения исполнения контракта в срок, установленный для з</w:t>
      </w:r>
      <w:r w:rsidRPr="00C80B50">
        <w:t>а</w:t>
      </w:r>
      <w:r w:rsidRPr="00C80B50">
        <w:t>ключения контракта, такой участник считается уклонившимся от заключения контракта.</w:t>
      </w:r>
    </w:p>
    <w:p w:rsidR="006C0C07" w:rsidRDefault="006C0C07" w:rsidP="00F05888">
      <w:pPr>
        <w:widowControl w:val="0"/>
        <w:autoSpaceDE w:val="0"/>
        <w:autoSpaceDN w:val="0"/>
        <w:adjustRightInd w:val="0"/>
        <w:ind w:firstLine="540"/>
        <w:jc w:val="both"/>
      </w:pPr>
      <w:r>
        <w:t>5.1.4. В случаях</w:t>
      </w:r>
      <w:r w:rsidRPr="00C80B50">
        <w:t xml:space="preserve">, если участником закупки, с которым заключается контракт, является государственное или муниципальное казенное </w:t>
      </w:r>
      <w:proofErr w:type="spellStart"/>
      <w:r w:rsidRPr="00C80B50">
        <w:t>учреждение</w:t>
      </w:r>
      <w:proofErr w:type="gramStart"/>
      <w:r w:rsidRPr="00C80B50">
        <w:t>,</w:t>
      </w:r>
      <w:r w:rsidRPr="00E45B83">
        <w:t>о</w:t>
      </w:r>
      <w:proofErr w:type="gramEnd"/>
      <w:r w:rsidRPr="00E45B83">
        <w:t>существл</w:t>
      </w:r>
      <w:r>
        <w:t>ялась</w:t>
      </w:r>
      <w:proofErr w:type="spellEnd"/>
      <w:r w:rsidRPr="00E45B83">
        <w:t xml:space="preserve"> закупк</w:t>
      </w:r>
      <w:r>
        <w:t>а</w:t>
      </w:r>
      <w:r w:rsidRPr="00E45B83">
        <w:t xml:space="preserve"> услуги по предоставлению кредита</w:t>
      </w:r>
      <w:r>
        <w:t xml:space="preserve">, </w:t>
      </w:r>
      <w:r w:rsidRPr="00E45B83">
        <w:t>заключения бюджетным учреждением контракта, предметом которого является выдача банковской гарантии</w:t>
      </w:r>
      <w:r>
        <w:t xml:space="preserve">, </w:t>
      </w:r>
      <w:r w:rsidRPr="00C80B50">
        <w:t>положения Федерального закона</w:t>
      </w:r>
      <w:r>
        <w:t xml:space="preserve"> от 05.04.2013</w:t>
      </w:r>
      <w:r w:rsidRPr="00481BDD">
        <w:t xml:space="preserve"> № 44-ФЗ</w:t>
      </w:r>
      <w:r w:rsidRPr="00C80B50">
        <w:t xml:space="preserve"> об обеспечении исполнения контракта к такому участнику не прим</w:t>
      </w:r>
      <w:r w:rsidRPr="00C80B50">
        <w:t>е</w:t>
      </w:r>
      <w:r w:rsidRPr="00C80B50">
        <w:t>няются.</w:t>
      </w:r>
    </w:p>
    <w:p w:rsidR="006C0C07" w:rsidRDefault="006C0C07" w:rsidP="00F05888">
      <w:pPr>
        <w:widowControl w:val="0"/>
        <w:autoSpaceDE w:val="0"/>
        <w:autoSpaceDN w:val="0"/>
        <w:adjustRightInd w:val="0"/>
        <w:ind w:firstLine="540"/>
        <w:jc w:val="both"/>
      </w:pPr>
      <w:r>
        <w:t xml:space="preserve">5.1.5. </w:t>
      </w:r>
      <w:r w:rsidRPr="00C80B50">
        <w:t>В ходе исполнения контракта поставщик (подрядчик, исполнитель) вправе предоставить заказчику обеспечение исполнения контракта, уменьшенное на размер в</w:t>
      </w:r>
      <w:r w:rsidRPr="00C80B50">
        <w:t>ы</w:t>
      </w:r>
      <w:r w:rsidRPr="00C80B50">
        <w:t>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w:t>
      </w:r>
      <w:r w:rsidRPr="00C80B50">
        <w:t>с</w:t>
      </w:r>
      <w:r w:rsidRPr="00C80B50">
        <w:t>полнения контракта.</w:t>
      </w:r>
    </w:p>
    <w:p w:rsidR="006C0C07" w:rsidRDefault="006C0C07" w:rsidP="00F05888">
      <w:pPr>
        <w:widowControl w:val="0"/>
        <w:autoSpaceDE w:val="0"/>
        <w:autoSpaceDN w:val="0"/>
        <w:adjustRightInd w:val="0"/>
        <w:ind w:firstLine="540"/>
        <w:jc w:val="both"/>
      </w:pPr>
    </w:p>
    <w:p w:rsidR="006C0C07" w:rsidRDefault="006C0C07" w:rsidP="00F05888">
      <w:pPr>
        <w:widowControl w:val="0"/>
        <w:autoSpaceDE w:val="0"/>
        <w:autoSpaceDN w:val="0"/>
        <w:adjustRightInd w:val="0"/>
        <w:ind w:firstLine="540"/>
        <w:jc w:val="center"/>
      </w:pPr>
      <w:r>
        <w:t xml:space="preserve">5.2. </w:t>
      </w:r>
      <w:r w:rsidRPr="00FC6E6D">
        <w:t>УСЛОВИЯ ПРЕДОСТАВЛЕНИЯ ОБЕСПЕЧЕНИЯ ИСПОЛНЕНИЯ КОНТРАКТА В ИНОМ РАЗМЕРЕ, НЕЖЕЛИ ЭТО УКАЗАНО В ИЗВЕЩЕН</w:t>
      </w:r>
      <w:proofErr w:type="gramStart"/>
      <w:r w:rsidRPr="00FC6E6D">
        <w:t>ИИ И АУ</w:t>
      </w:r>
      <w:proofErr w:type="gramEnd"/>
      <w:r w:rsidRPr="00FC6E6D">
        <w:t xml:space="preserve">КЦИОННОЙ </w:t>
      </w:r>
      <w:r>
        <w:t>Д</w:t>
      </w:r>
      <w:r>
        <w:t>О</w:t>
      </w:r>
      <w:r>
        <w:t>КУМЕНТАЦИИ</w:t>
      </w:r>
    </w:p>
    <w:p w:rsidR="006C0C07" w:rsidRPr="00C80B50" w:rsidRDefault="006C0C07" w:rsidP="00F05888">
      <w:pPr>
        <w:widowControl w:val="0"/>
        <w:autoSpaceDE w:val="0"/>
        <w:autoSpaceDN w:val="0"/>
        <w:adjustRightInd w:val="0"/>
        <w:ind w:firstLine="540"/>
        <w:jc w:val="both"/>
      </w:pPr>
    </w:p>
    <w:p w:rsidR="006C0C07" w:rsidRPr="00D3719C" w:rsidRDefault="006C0C07" w:rsidP="00F05888">
      <w:pPr>
        <w:widowControl w:val="0"/>
        <w:autoSpaceDE w:val="0"/>
        <w:autoSpaceDN w:val="0"/>
        <w:adjustRightInd w:val="0"/>
        <w:ind w:firstLine="540"/>
        <w:jc w:val="both"/>
      </w:pPr>
      <w:r w:rsidRPr="00C51F1C">
        <w:t>5.</w:t>
      </w:r>
      <w:r>
        <w:t>2</w:t>
      </w:r>
      <w:r w:rsidRPr="00C51F1C">
        <w:t>.</w:t>
      </w:r>
      <w:r>
        <w:t>1</w:t>
      </w:r>
      <w:r w:rsidRPr="00C51F1C">
        <w:t>.</w:t>
      </w:r>
      <w:r w:rsidRPr="00D3719C">
        <w:t>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w:t>
      </w:r>
      <w:r w:rsidRPr="00D3719C">
        <w:t>и</w:t>
      </w:r>
      <w:r w:rsidRPr="00D3719C">
        <w:t>тель такого аукциона предоставляет:</w:t>
      </w:r>
    </w:p>
    <w:p w:rsidR="006C0C07" w:rsidRPr="00D3719C" w:rsidRDefault="006C0C07" w:rsidP="00F05888">
      <w:pPr>
        <w:widowControl w:val="0"/>
        <w:autoSpaceDE w:val="0"/>
        <w:autoSpaceDN w:val="0"/>
        <w:adjustRightInd w:val="0"/>
        <w:ind w:firstLine="540"/>
        <w:jc w:val="both"/>
      </w:pPr>
      <w:r w:rsidRPr="00D3719C">
        <w:t>а)</w:t>
      </w:r>
      <w:r w:rsidR="00065037">
        <w:t xml:space="preserve"> </w:t>
      </w:r>
      <w:r w:rsidRPr="00D3719C">
        <w:t>если начальная (максимальная) цена контракта составляет более чем пятнадцать миллионов рублей – обеспечение исполнения контракта в размере, превышающем в полт</w:t>
      </w:r>
      <w:r w:rsidRPr="00D3719C">
        <w:t>о</w:t>
      </w:r>
      <w:r w:rsidRPr="00D3719C">
        <w:t>ра раза размер обеспечения исполнения контракта, указанный в документации о провед</w:t>
      </w:r>
      <w:r w:rsidRPr="00D3719C">
        <w:t>е</w:t>
      </w:r>
      <w:r w:rsidRPr="00D3719C">
        <w:t>н</w:t>
      </w:r>
      <w:proofErr w:type="gramStart"/>
      <w:r w:rsidRPr="00D3719C">
        <w:t>ии ау</w:t>
      </w:r>
      <w:proofErr w:type="gramEnd"/>
      <w:r w:rsidRPr="00D3719C">
        <w:t>кциона, но не менее чем в размере аванса (если контрактом предусмотрена выплата аванса).</w:t>
      </w:r>
    </w:p>
    <w:p w:rsidR="006C0C07" w:rsidRDefault="006C0C07" w:rsidP="00F05888">
      <w:pPr>
        <w:widowControl w:val="0"/>
        <w:autoSpaceDE w:val="0"/>
        <w:autoSpaceDN w:val="0"/>
        <w:adjustRightInd w:val="0"/>
        <w:ind w:firstLine="540"/>
        <w:jc w:val="both"/>
      </w:pPr>
      <w:proofErr w:type="gramStart"/>
      <w:r w:rsidRPr="00D3719C">
        <w:t>б) если начальная (максимальная) цена контракта составляет пятнадцать миллионов рублей и менее – обеспечение исполнения контракта в размере, превышающем в полтора раза размер обеспечения исполнения контракта, указанный в документации о пров</w:t>
      </w:r>
      <w:r w:rsidRPr="00D3719C">
        <w:t>е</w:t>
      </w:r>
      <w:r w:rsidRPr="00D3719C">
        <w:t>дении аукциона, но не менее чем в размере аванса (если контрактом предусмотрена выплата ава</w:t>
      </w:r>
      <w:r w:rsidRPr="00D3719C">
        <w:t>н</w:t>
      </w:r>
      <w:r w:rsidRPr="00D3719C">
        <w:t>са), или информацию, подтверждающую добросовестность участника на дату подачи зая</w:t>
      </w:r>
      <w:r w:rsidRPr="00D3719C">
        <w:t>в</w:t>
      </w:r>
      <w:r w:rsidRPr="00D3719C">
        <w:t xml:space="preserve">ки: информацию, содержащуюся в реестре контрактов и подтверждающую </w:t>
      </w:r>
      <w:proofErr w:type="spellStart"/>
      <w:r w:rsidRPr="00D3719C">
        <w:t>исполнениет</w:t>
      </w:r>
      <w:r w:rsidRPr="00D3719C">
        <w:t>а</w:t>
      </w:r>
      <w:r w:rsidRPr="00D3719C">
        <w:lastRenderedPageBreak/>
        <w:t>ким</w:t>
      </w:r>
      <w:proofErr w:type="spellEnd"/>
      <w:proofErr w:type="gramEnd"/>
      <w:r w:rsidRPr="00D3719C">
        <w:t xml:space="preserve"> </w:t>
      </w:r>
      <w:proofErr w:type="gramStart"/>
      <w:r w:rsidRPr="00D3719C">
        <w:t>участником в течение одного года до даты подачи заявки на участие в аукционе трех</w:t>
      </w:r>
      <w:r>
        <w:t xml:space="preserve"> и более</w:t>
      </w:r>
      <w:r w:rsidRPr="00D3719C">
        <w:t xml:space="preserve"> контрактов (при этом все контракты должны быть исполнены без применения к такому участнику неустоек (штрафов, пеней) </w:t>
      </w:r>
      <w:r w:rsidRPr="0026678A">
        <w:t>либо в течение двух лет до даты подачи з</w:t>
      </w:r>
      <w:r w:rsidRPr="0026678A">
        <w:t>а</w:t>
      </w:r>
      <w:r w:rsidRPr="0026678A">
        <w:t xml:space="preserve">явки на участие в аукционе четырех и более контрактов (при этом не менее чем семьдесят пять процентов контрактов </w:t>
      </w:r>
      <w:proofErr w:type="spellStart"/>
      <w:r w:rsidRPr="0026678A">
        <w:t>должныбыть</w:t>
      </w:r>
      <w:proofErr w:type="spellEnd"/>
      <w:r w:rsidRPr="0026678A">
        <w:t xml:space="preserve"> исполнены</w:t>
      </w:r>
      <w:proofErr w:type="gramEnd"/>
      <w:r w:rsidRPr="0026678A">
        <w:t xml:space="preserve"> </w:t>
      </w:r>
      <w:proofErr w:type="gramStart"/>
      <w:r w:rsidRPr="0026678A">
        <w:t>без применения к такому участнику неуст</w:t>
      </w:r>
      <w:r w:rsidRPr="0026678A">
        <w:t>о</w:t>
      </w:r>
      <w:r w:rsidRPr="0026678A">
        <w:t>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26678A">
        <w:t xml:space="preserve"> В этих случаях цена одного из контрактов должна составлять не менее чем двадцать процентов цены, по которой участн</w:t>
      </w:r>
      <w:r w:rsidRPr="0026678A">
        <w:t>и</w:t>
      </w:r>
      <w:r w:rsidRPr="0026678A">
        <w:t>ком закупки предложено заключить контракт</w:t>
      </w:r>
      <w:r>
        <w:t>.</w:t>
      </w:r>
    </w:p>
    <w:p w:rsidR="006C0C07" w:rsidRDefault="006C0C07" w:rsidP="00F05888">
      <w:pPr>
        <w:widowControl w:val="0"/>
        <w:autoSpaceDE w:val="0"/>
        <w:autoSpaceDN w:val="0"/>
        <w:adjustRightInd w:val="0"/>
        <w:ind w:firstLine="540"/>
        <w:jc w:val="both"/>
      </w:pPr>
      <w:r>
        <w:t>5.2.2</w:t>
      </w:r>
      <w:r w:rsidRPr="00D3719C">
        <w:t xml:space="preserve">. </w:t>
      </w:r>
      <w:r>
        <w:t>И</w:t>
      </w:r>
      <w:r w:rsidRPr="00632CA6">
        <w:t xml:space="preserve">нформация, предусмотренная </w:t>
      </w:r>
      <w:r>
        <w:t>п. 5.2.1.</w:t>
      </w:r>
      <w:r w:rsidRPr="00632CA6">
        <w:t>,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w:t>
      </w:r>
      <w:r w:rsidRPr="00632CA6">
        <w:t>о</w:t>
      </w:r>
      <w:r w:rsidRPr="00632CA6">
        <w:t xml:space="preserve">миссией по осуществлению закупок информации, предусмотренной </w:t>
      </w:r>
      <w:r>
        <w:t>п. 5.2.1.</w:t>
      </w:r>
      <w:r w:rsidRPr="00632CA6">
        <w:t>, недостове</w:t>
      </w:r>
      <w:r w:rsidRPr="00632CA6">
        <w:t>р</w:t>
      </w:r>
      <w:r w:rsidRPr="00632CA6">
        <w:t>ной</w:t>
      </w:r>
      <w:r>
        <w:t>,</w:t>
      </w:r>
      <w:r w:rsidRPr="00632CA6">
        <w:t xml:space="preserve"> контракт с таким участником не </w:t>
      </w:r>
      <w:proofErr w:type="gramStart"/>
      <w:r w:rsidRPr="00632CA6">
        <w:t>заключается</w:t>
      </w:r>
      <w:proofErr w:type="gramEnd"/>
      <w:r w:rsidRPr="00632CA6">
        <w:t xml:space="preserve"> и он признается уклонившимся от з</w:t>
      </w:r>
      <w:r w:rsidRPr="00632CA6">
        <w:t>а</w:t>
      </w:r>
      <w:r w:rsidRPr="00632CA6">
        <w:t>ключения контракта.</w:t>
      </w:r>
      <w:r w:rsidR="00065037">
        <w:t xml:space="preserve"> </w:t>
      </w:r>
      <w:r w:rsidRPr="00632CA6">
        <w:t xml:space="preserve">Обеспечение, указанное в </w:t>
      </w:r>
      <w:r>
        <w:t>п. 5.2.1.</w:t>
      </w:r>
      <w:r w:rsidRPr="00632CA6">
        <w:t>, предоставляется участником з</w:t>
      </w:r>
      <w:r w:rsidRPr="00632CA6">
        <w:t>а</w:t>
      </w:r>
      <w:r w:rsidRPr="00632CA6">
        <w:t>купки, с которым заключается контракт, до его заключения. Участник закупки, не выпо</w:t>
      </w:r>
      <w:r w:rsidRPr="00632CA6">
        <w:t>л</w:t>
      </w:r>
      <w:r w:rsidRPr="00632CA6">
        <w:t xml:space="preserve">нивший данного требования, признается уклонившимся от заключения контракта. </w:t>
      </w:r>
    </w:p>
    <w:p w:rsidR="006C0C07" w:rsidRDefault="006C0C07" w:rsidP="00F05888">
      <w:pPr>
        <w:widowControl w:val="0"/>
        <w:autoSpaceDE w:val="0"/>
        <w:autoSpaceDN w:val="0"/>
        <w:adjustRightInd w:val="0"/>
        <w:ind w:firstLine="540"/>
        <w:jc w:val="both"/>
      </w:pPr>
    </w:p>
    <w:p w:rsidR="006C0C07" w:rsidRPr="00D3719C" w:rsidRDefault="006C0C07" w:rsidP="00F05888">
      <w:pPr>
        <w:widowControl w:val="0"/>
        <w:autoSpaceDE w:val="0"/>
        <w:autoSpaceDN w:val="0"/>
        <w:adjustRightInd w:val="0"/>
        <w:ind w:firstLine="540"/>
        <w:jc w:val="both"/>
      </w:pPr>
      <w:r>
        <w:t xml:space="preserve">5.3. </w:t>
      </w:r>
      <w:r w:rsidRPr="00992288">
        <w:t>ОБЕСПЕЧЕНИЕ ИСПОЛНЕНИЯ КОНТРАКТА</w:t>
      </w:r>
      <w:r w:rsidRPr="00992288">
        <w:rPr>
          <w:bCs/>
        </w:rPr>
        <w:t xml:space="preserve"> БАНКОВСКОЙ ГАРАНТИЕЙ</w:t>
      </w:r>
    </w:p>
    <w:p w:rsidR="006C0C07" w:rsidRPr="00A73377" w:rsidRDefault="006C0C07" w:rsidP="00F05888">
      <w:pPr>
        <w:widowControl w:val="0"/>
        <w:autoSpaceDE w:val="0"/>
        <w:autoSpaceDN w:val="0"/>
        <w:adjustRightInd w:val="0"/>
        <w:ind w:firstLine="540"/>
        <w:jc w:val="both"/>
        <w:rPr>
          <w:bCs/>
        </w:rPr>
      </w:pPr>
      <w:r>
        <w:t xml:space="preserve">5.3.1. </w:t>
      </w:r>
      <w:proofErr w:type="gramStart"/>
      <w:r w:rsidRPr="00A73377">
        <w:rPr>
          <w:bCs/>
        </w:rPr>
        <w:t>В качестве обеспечения исполнения контракта заказчиком принимаются банко</w:t>
      </w:r>
      <w:r w:rsidRPr="00A73377">
        <w:rPr>
          <w:bCs/>
        </w:rPr>
        <w:t>в</w:t>
      </w:r>
      <w:r w:rsidRPr="00A73377">
        <w:rPr>
          <w:bCs/>
        </w:rPr>
        <w:t xml:space="preserve">ские гарантии, выданные банками, включенными в предусмотренный </w:t>
      </w:r>
      <w:hyperlink r:id="rId20" w:history="1">
        <w:r w:rsidRPr="00ED445B">
          <w:rPr>
            <w:rStyle w:val="a8"/>
            <w:bCs/>
            <w:color w:val="auto"/>
            <w:u w:val="none"/>
          </w:rPr>
          <w:t xml:space="preserve">статьей </w:t>
        </w:r>
        <w:r>
          <w:rPr>
            <w:rStyle w:val="a8"/>
            <w:bCs/>
            <w:color w:val="auto"/>
            <w:u w:val="none"/>
          </w:rPr>
          <w:t>74</w:t>
        </w:r>
        <w:r w:rsidRPr="00ED445B">
          <w:rPr>
            <w:rStyle w:val="a8"/>
            <w:bCs/>
            <w:color w:val="auto"/>
            <w:u w:val="none"/>
          </w:rPr>
          <w:t>.1</w:t>
        </w:r>
      </w:hyperlink>
      <w:r w:rsidR="00065037">
        <w:t xml:space="preserve"> </w:t>
      </w:r>
      <w:r w:rsidRPr="00A73377">
        <w:rPr>
          <w:bCs/>
        </w:rPr>
        <w:t>Налог</w:t>
      </w:r>
      <w:r w:rsidRPr="00A73377">
        <w:rPr>
          <w:bCs/>
        </w:rPr>
        <w:t>о</w:t>
      </w:r>
      <w:r w:rsidRPr="00A73377">
        <w:rPr>
          <w:bCs/>
        </w:rPr>
        <w:t>вого кодекса Российской Федерации перечень банков, отвечающих установленным треб</w:t>
      </w:r>
      <w:r w:rsidRPr="00A73377">
        <w:rPr>
          <w:bCs/>
        </w:rPr>
        <w:t>о</w:t>
      </w:r>
      <w:r w:rsidRPr="00A73377">
        <w:rPr>
          <w:bCs/>
        </w:rPr>
        <w:t>ваниям для принятия банковских гарантий в целях налогообложения.</w:t>
      </w:r>
      <w:proofErr w:type="gramEnd"/>
    </w:p>
    <w:p w:rsidR="006C0C07" w:rsidRPr="00A73377" w:rsidRDefault="006C0C07" w:rsidP="00F05888">
      <w:pPr>
        <w:widowControl w:val="0"/>
        <w:autoSpaceDE w:val="0"/>
        <w:autoSpaceDN w:val="0"/>
        <w:adjustRightInd w:val="0"/>
        <w:ind w:firstLine="540"/>
        <w:jc w:val="both"/>
      </w:pPr>
      <w:r w:rsidRPr="00A73377">
        <w:t xml:space="preserve">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w:t>
      </w:r>
    </w:p>
    <w:p w:rsidR="006C0C07" w:rsidRPr="00A73377" w:rsidRDefault="006C0C07" w:rsidP="00F05888">
      <w:pPr>
        <w:widowControl w:val="0"/>
        <w:autoSpaceDE w:val="0"/>
        <w:autoSpaceDN w:val="0"/>
        <w:adjustRightInd w:val="0"/>
        <w:ind w:firstLine="540"/>
        <w:jc w:val="both"/>
      </w:pPr>
      <w:r w:rsidRPr="006F1A21">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6C0C07" w:rsidRPr="00A73377" w:rsidRDefault="006C0C07" w:rsidP="00F05888">
      <w:pPr>
        <w:widowControl w:val="0"/>
        <w:autoSpaceDE w:val="0"/>
        <w:autoSpaceDN w:val="0"/>
        <w:adjustRightInd w:val="0"/>
        <w:ind w:firstLine="540"/>
        <w:jc w:val="both"/>
        <w:rPr>
          <w:bCs/>
        </w:rPr>
      </w:pPr>
      <w:r>
        <w:rPr>
          <w:bCs/>
        </w:rPr>
        <w:t>5.3.2</w:t>
      </w:r>
      <w:r w:rsidRPr="00A73377">
        <w:rPr>
          <w:bCs/>
        </w:rPr>
        <w:t>. Банковская гарантия должна быть безотзывной и должна содержать:</w:t>
      </w:r>
    </w:p>
    <w:p w:rsidR="006C0C07" w:rsidRPr="00A73377" w:rsidRDefault="006C0C07" w:rsidP="00F05888">
      <w:pPr>
        <w:widowControl w:val="0"/>
        <w:autoSpaceDE w:val="0"/>
        <w:autoSpaceDN w:val="0"/>
        <w:adjustRightInd w:val="0"/>
        <w:ind w:firstLine="540"/>
        <w:jc w:val="both"/>
      </w:pPr>
      <w:r w:rsidRPr="00A73377">
        <w:rPr>
          <w:bCs/>
        </w:rPr>
        <w:t xml:space="preserve">1) </w:t>
      </w:r>
      <w:r w:rsidRPr="00A73377">
        <w:t>сумму банковской гарантии, подлежащую уплате гарантом заказчику в случае н</w:t>
      </w:r>
      <w:r w:rsidRPr="00A73377">
        <w:t>е</w:t>
      </w:r>
      <w:r w:rsidRPr="00A73377">
        <w:t>надлежащего исполнения обязательств по контракту</w:t>
      </w:r>
      <w:r>
        <w:t xml:space="preserve"> или в случаях, предусмотренных ч</w:t>
      </w:r>
      <w:r>
        <w:t>а</w:t>
      </w:r>
      <w:r>
        <w:t xml:space="preserve">стью 13 статьи 44 </w:t>
      </w:r>
      <w:r w:rsidRPr="00C80B50">
        <w:t>Федерального закона</w:t>
      </w:r>
      <w:r>
        <w:t xml:space="preserve"> от 05.04.2013</w:t>
      </w:r>
      <w:r w:rsidRPr="00481BDD">
        <w:t xml:space="preserve"> № 44-ФЗ</w:t>
      </w:r>
      <w:r w:rsidRPr="00A73377">
        <w:t>;</w:t>
      </w:r>
    </w:p>
    <w:p w:rsidR="006C0C07" w:rsidRPr="00A73377" w:rsidRDefault="006C0C07" w:rsidP="00F05888">
      <w:pPr>
        <w:widowControl w:val="0"/>
        <w:autoSpaceDE w:val="0"/>
        <w:autoSpaceDN w:val="0"/>
        <w:adjustRightInd w:val="0"/>
        <w:ind w:firstLine="540"/>
        <w:jc w:val="both"/>
        <w:rPr>
          <w:bCs/>
        </w:rPr>
      </w:pPr>
      <w:r w:rsidRPr="00A73377">
        <w:rPr>
          <w:bCs/>
        </w:rPr>
        <w:t>2) обязательства принципала, надлежащее исполнение которых обеспечивается ба</w:t>
      </w:r>
      <w:r w:rsidRPr="00A73377">
        <w:rPr>
          <w:bCs/>
        </w:rPr>
        <w:t>н</w:t>
      </w:r>
      <w:r w:rsidRPr="00A73377">
        <w:rPr>
          <w:bCs/>
        </w:rPr>
        <w:t>ковской гарантией;</w:t>
      </w:r>
    </w:p>
    <w:p w:rsidR="006C0C07" w:rsidRPr="00A73377" w:rsidRDefault="006C0C07" w:rsidP="00F05888">
      <w:pPr>
        <w:widowControl w:val="0"/>
        <w:autoSpaceDE w:val="0"/>
        <w:autoSpaceDN w:val="0"/>
        <w:adjustRightInd w:val="0"/>
        <w:ind w:firstLine="540"/>
        <w:jc w:val="both"/>
        <w:rPr>
          <w:bCs/>
        </w:rPr>
      </w:pPr>
      <w:r w:rsidRPr="00A73377">
        <w:rPr>
          <w:bCs/>
        </w:rPr>
        <w:t>3) обязанность гаранта уплатить заказчику неустойку в размере 0,1 процента дене</w:t>
      </w:r>
      <w:r w:rsidRPr="00A73377">
        <w:rPr>
          <w:bCs/>
        </w:rPr>
        <w:t>ж</w:t>
      </w:r>
      <w:r w:rsidRPr="00A73377">
        <w:rPr>
          <w:bCs/>
        </w:rPr>
        <w:t>ной суммы, подлежащей уплате, за каждый день просрочки;</w:t>
      </w:r>
    </w:p>
    <w:p w:rsidR="006C0C07" w:rsidRPr="00A73377" w:rsidRDefault="00CE7D32" w:rsidP="00F05888">
      <w:pPr>
        <w:widowControl w:val="0"/>
        <w:autoSpaceDE w:val="0"/>
        <w:autoSpaceDN w:val="0"/>
        <w:adjustRightInd w:val="0"/>
        <w:ind w:firstLine="540"/>
        <w:jc w:val="both"/>
        <w:rPr>
          <w:bCs/>
        </w:rPr>
      </w:pPr>
      <w:r>
        <w:rPr>
          <w:bCs/>
        </w:rPr>
        <w:t>4</w:t>
      </w:r>
      <w:r w:rsidR="006C0C07" w:rsidRPr="00A73377">
        <w:rPr>
          <w:bCs/>
        </w:rPr>
        <w:t>) срок действия банковской гарантии, предоставленной в качестве обеспечения и</w:t>
      </w:r>
      <w:r w:rsidR="006C0C07" w:rsidRPr="00A73377">
        <w:rPr>
          <w:bCs/>
        </w:rPr>
        <w:t>с</w:t>
      </w:r>
      <w:r w:rsidR="006C0C07" w:rsidRPr="00A73377">
        <w:rPr>
          <w:bCs/>
        </w:rPr>
        <w:t>полнения контракта, должен превышать срок действия контракта не менее чем на один м</w:t>
      </w:r>
      <w:r w:rsidR="006C0C07" w:rsidRPr="00A73377">
        <w:rPr>
          <w:bCs/>
        </w:rPr>
        <w:t>е</w:t>
      </w:r>
      <w:r w:rsidR="006C0C07" w:rsidRPr="00A73377">
        <w:rPr>
          <w:bCs/>
        </w:rPr>
        <w:t>сяц;</w:t>
      </w:r>
    </w:p>
    <w:p w:rsidR="006C0C07" w:rsidRPr="00A73377" w:rsidRDefault="00CE7D32" w:rsidP="00F05888">
      <w:pPr>
        <w:widowControl w:val="0"/>
        <w:autoSpaceDE w:val="0"/>
        <w:autoSpaceDN w:val="0"/>
        <w:adjustRightInd w:val="0"/>
        <w:ind w:firstLine="540"/>
        <w:jc w:val="both"/>
        <w:rPr>
          <w:bCs/>
        </w:rPr>
      </w:pPr>
      <w:r>
        <w:rPr>
          <w:bCs/>
        </w:rPr>
        <w:t>5</w:t>
      </w:r>
      <w:r w:rsidR="006C0C07" w:rsidRPr="00A73377">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w:t>
      </w:r>
      <w:r w:rsidR="006C0C07" w:rsidRPr="00A73377">
        <w:rPr>
          <w:bCs/>
        </w:rPr>
        <w:t>а</w:t>
      </w:r>
      <w:r w:rsidR="006C0C07" w:rsidRPr="00A73377">
        <w:rPr>
          <w:bCs/>
        </w:rPr>
        <w:t>ключении, в случае предоставления банковской гарантии в качестве обеспечения исполн</w:t>
      </w:r>
      <w:r w:rsidR="006C0C07" w:rsidRPr="00A73377">
        <w:rPr>
          <w:bCs/>
        </w:rPr>
        <w:t>е</w:t>
      </w:r>
      <w:r w:rsidR="006C0C07" w:rsidRPr="00A73377">
        <w:rPr>
          <w:bCs/>
        </w:rPr>
        <w:t>ния контракта;</w:t>
      </w:r>
    </w:p>
    <w:p w:rsidR="006C0C07" w:rsidRPr="00A73377" w:rsidRDefault="00CE7D32" w:rsidP="00F05888">
      <w:pPr>
        <w:widowControl w:val="0"/>
        <w:autoSpaceDE w:val="0"/>
        <w:autoSpaceDN w:val="0"/>
        <w:adjustRightInd w:val="0"/>
        <w:ind w:firstLine="540"/>
        <w:jc w:val="both"/>
        <w:rPr>
          <w:bCs/>
        </w:rPr>
      </w:pPr>
      <w:proofErr w:type="gramStart"/>
      <w:r>
        <w:rPr>
          <w:bCs/>
        </w:rPr>
        <w:t>6</w:t>
      </w:r>
      <w:r w:rsidR="006C0C07" w:rsidRPr="00A73377">
        <w:rPr>
          <w:bCs/>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r w:rsidR="006C0C07" w:rsidRPr="00A73377">
        <w:t>постановление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w:t>
      </w:r>
      <w:r w:rsidR="006C0C07" w:rsidRPr="00A73377">
        <w:t>н</w:t>
      </w:r>
      <w:r w:rsidR="006C0C07" w:rsidRPr="00A73377">
        <w:t>ных и муниципальных нужд»);</w:t>
      </w:r>
      <w:proofErr w:type="gramEnd"/>
    </w:p>
    <w:p w:rsidR="006C0C07" w:rsidRPr="00A73377" w:rsidRDefault="00CE7D32" w:rsidP="00F05888">
      <w:pPr>
        <w:widowControl w:val="0"/>
        <w:autoSpaceDE w:val="0"/>
        <w:autoSpaceDN w:val="0"/>
        <w:adjustRightInd w:val="0"/>
        <w:ind w:firstLine="540"/>
        <w:jc w:val="both"/>
        <w:rPr>
          <w:bCs/>
        </w:rPr>
      </w:pPr>
      <w:r>
        <w:rPr>
          <w:bCs/>
        </w:rPr>
        <w:t>7</w:t>
      </w:r>
      <w:r w:rsidR="006C0C07" w:rsidRPr="00A73377">
        <w:rPr>
          <w:bCs/>
        </w:rPr>
        <w:t>) в банковскую гарантию включается условие о праве заказчика на бесспорное сп</w:t>
      </w:r>
      <w:r w:rsidR="006C0C07" w:rsidRPr="00A73377">
        <w:rPr>
          <w:bCs/>
        </w:rPr>
        <w:t>и</w:t>
      </w:r>
      <w:r w:rsidR="006C0C07" w:rsidRPr="00A73377">
        <w:rPr>
          <w:bCs/>
        </w:rPr>
        <w:t>сание денежных средств со счета гаранта, если гарантом в срок не более чем пять раб</w:t>
      </w:r>
      <w:r w:rsidR="006C0C07" w:rsidRPr="00A73377">
        <w:rPr>
          <w:bCs/>
        </w:rPr>
        <w:t>о</w:t>
      </w:r>
      <w:r w:rsidR="006C0C07" w:rsidRPr="00A73377">
        <w:rPr>
          <w:bCs/>
        </w:rPr>
        <w:t>чих дней не исполнено требование заказчика об уплате денежной суммы по банковской гара</w:t>
      </w:r>
      <w:r w:rsidR="006C0C07" w:rsidRPr="00A73377">
        <w:rPr>
          <w:bCs/>
        </w:rPr>
        <w:t>н</w:t>
      </w:r>
      <w:r w:rsidR="006C0C07" w:rsidRPr="00A73377">
        <w:rPr>
          <w:bCs/>
        </w:rPr>
        <w:t>тии, направленное до окончания срока действия банковской гарантии.</w:t>
      </w:r>
    </w:p>
    <w:p w:rsidR="006C0C07" w:rsidRPr="00D3719C" w:rsidRDefault="006C0C07" w:rsidP="00F05888">
      <w:pPr>
        <w:widowControl w:val="0"/>
        <w:autoSpaceDE w:val="0"/>
        <w:autoSpaceDN w:val="0"/>
        <w:adjustRightInd w:val="0"/>
        <w:ind w:firstLine="540"/>
        <w:jc w:val="both"/>
      </w:pPr>
    </w:p>
    <w:p w:rsidR="006C0C07" w:rsidRDefault="006C0C07" w:rsidP="00F05888">
      <w:pPr>
        <w:widowControl w:val="0"/>
        <w:autoSpaceDE w:val="0"/>
        <w:autoSpaceDN w:val="0"/>
        <w:adjustRightInd w:val="0"/>
        <w:ind w:firstLine="540"/>
        <w:jc w:val="center"/>
        <w:rPr>
          <w:bCs/>
        </w:rPr>
      </w:pPr>
      <w:r>
        <w:t xml:space="preserve">5.4. </w:t>
      </w:r>
      <w:r w:rsidRPr="00992288">
        <w:t>ОБЕСПЕЧЕНИЕ ИСПОЛНЕНИЯ КОНТРАКТА</w:t>
      </w:r>
      <w:r>
        <w:rPr>
          <w:bCs/>
        </w:rPr>
        <w:t>ВНЕСЕНИЕМ ДЕНЕЖНЫХ СРЕДСТВ</w:t>
      </w:r>
    </w:p>
    <w:p w:rsidR="006C0C07" w:rsidRDefault="006C0C07" w:rsidP="00F05888">
      <w:pPr>
        <w:widowControl w:val="0"/>
        <w:autoSpaceDE w:val="0"/>
        <w:autoSpaceDN w:val="0"/>
        <w:adjustRightInd w:val="0"/>
        <w:ind w:firstLine="540"/>
        <w:jc w:val="both"/>
        <w:rPr>
          <w:bCs/>
        </w:rPr>
      </w:pPr>
    </w:p>
    <w:p w:rsidR="006C0C07" w:rsidRPr="00A73377" w:rsidRDefault="006C0C07" w:rsidP="00F05888">
      <w:pPr>
        <w:widowControl w:val="0"/>
        <w:autoSpaceDE w:val="0"/>
        <w:autoSpaceDN w:val="0"/>
        <w:adjustRightInd w:val="0"/>
        <w:ind w:firstLine="540"/>
        <w:jc w:val="both"/>
        <w:rPr>
          <w:bCs/>
        </w:rPr>
      </w:pPr>
      <w:r>
        <w:rPr>
          <w:bCs/>
        </w:rPr>
        <w:t xml:space="preserve">5.4.1. </w:t>
      </w:r>
      <w:proofErr w:type="gramStart"/>
      <w:r>
        <w:rPr>
          <w:bCs/>
        </w:rPr>
        <w:t>П</w:t>
      </w:r>
      <w:r w:rsidRPr="000E47C6">
        <w:rPr>
          <w:bCs/>
        </w:rPr>
        <w:t>обедител</w:t>
      </w:r>
      <w:r>
        <w:rPr>
          <w:bCs/>
        </w:rPr>
        <w:t>ь</w:t>
      </w:r>
      <w:r w:rsidRPr="000E47C6">
        <w:rPr>
          <w:bCs/>
        </w:rPr>
        <w:t xml:space="preserve"> аукциона или ин</w:t>
      </w:r>
      <w:r>
        <w:rPr>
          <w:bCs/>
        </w:rPr>
        <w:t>ой</w:t>
      </w:r>
      <w:r w:rsidRPr="000E47C6">
        <w:rPr>
          <w:bCs/>
        </w:rPr>
        <w:t xml:space="preserve"> участник, с которым заключается контракт при уклонении победителя аукциона от заключения контракта</w:t>
      </w:r>
      <w:r>
        <w:rPr>
          <w:bCs/>
        </w:rPr>
        <w:t>,</w:t>
      </w:r>
      <w:r w:rsidRPr="00F64EB1">
        <w:rPr>
          <w:bCs/>
        </w:rPr>
        <w:t xml:space="preserve"> должен внести денежные сре</w:t>
      </w:r>
      <w:r w:rsidRPr="00F64EB1">
        <w:rPr>
          <w:bCs/>
        </w:rPr>
        <w:t>д</w:t>
      </w:r>
      <w:r w:rsidRPr="00F64EB1">
        <w:rPr>
          <w:bCs/>
        </w:rPr>
        <w:t>ства в качестве обеспечения исполнения контракта в размере, установленном в извещении о проведении электронного аукциона и аукционной д</w:t>
      </w:r>
      <w:r>
        <w:rPr>
          <w:bCs/>
        </w:rPr>
        <w:t xml:space="preserve">окументации, на счет, </w:t>
      </w:r>
      <w:r w:rsidRPr="00A73377">
        <w:rPr>
          <w:bCs/>
        </w:rPr>
        <w:t>на котором в с</w:t>
      </w:r>
      <w:r w:rsidRPr="00A73377">
        <w:rPr>
          <w:bCs/>
        </w:rPr>
        <w:t>о</w:t>
      </w:r>
      <w:r w:rsidRPr="00A73377">
        <w:rPr>
          <w:bCs/>
        </w:rPr>
        <w:t>ответствии с законодательством Российской Федерации учитываются операции со сре</w:t>
      </w:r>
      <w:r w:rsidRPr="00A73377">
        <w:rPr>
          <w:bCs/>
        </w:rPr>
        <w:t>д</w:t>
      </w:r>
      <w:r w:rsidRPr="00A73377">
        <w:rPr>
          <w:bCs/>
        </w:rPr>
        <w:t>ствами, поступающими заказчику:</w:t>
      </w:r>
      <w:proofErr w:type="gramEnd"/>
    </w:p>
    <w:p w:rsidR="006C0C07" w:rsidRDefault="000C1D5C" w:rsidP="00050FD3">
      <w:pPr>
        <w:widowControl w:val="0"/>
        <w:autoSpaceDE w:val="0"/>
        <w:autoSpaceDN w:val="0"/>
        <w:adjustRightInd w:val="0"/>
        <w:ind w:firstLine="540"/>
        <w:jc w:val="both"/>
        <w:rPr>
          <w:szCs w:val="22"/>
          <w:lang w:eastAsia="en-US"/>
        </w:rPr>
      </w:pPr>
      <w:r>
        <w:rPr>
          <w:szCs w:val="22"/>
          <w:lang w:eastAsia="en-US"/>
        </w:rPr>
        <w:t xml:space="preserve">Получатель: НКО «ФСКР г. Севастополь» Симферопольский филиал АО «АБ Россия» Расчетный счет 40703810310280001958 </w:t>
      </w:r>
      <w:proofErr w:type="spellStart"/>
      <w:proofErr w:type="gramStart"/>
      <w:r>
        <w:rPr>
          <w:szCs w:val="22"/>
          <w:lang w:eastAsia="en-US"/>
        </w:rPr>
        <w:t>кор</w:t>
      </w:r>
      <w:proofErr w:type="spellEnd"/>
      <w:r>
        <w:rPr>
          <w:szCs w:val="22"/>
          <w:lang w:eastAsia="en-US"/>
        </w:rPr>
        <w:t>./счет</w:t>
      </w:r>
      <w:proofErr w:type="gramEnd"/>
      <w:r>
        <w:rPr>
          <w:szCs w:val="22"/>
          <w:lang w:eastAsia="en-US"/>
        </w:rPr>
        <w:t xml:space="preserve"> 30101810835100000107 БИК 043510107</w:t>
      </w:r>
      <w:r w:rsidR="007652FC">
        <w:rPr>
          <w:szCs w:val="22"/>
          <w:lang w:eastAsia="en-US"/>
        </w:rPr>
        <w:t xml:space="preserve"> ОГРН 1149204042591</w:t>
      </w:r>
      <w:r w:rsidR="0088031F">
        <w:rPr>
          <w:szCs w:val="22"/>
          <w:lang w:eastAsia="en-US"/>
        </w:rPr>
        <w:t xml:space="preserve"> ИНН 9204020259 КПП 920101001</w:t>
      </w:r>
    </w:p>
    <w:p w:rsidR="00996183" w:rsidRPr="00A73377" w:rsidRDefault="00996183" w:rsidP="00050FD3">
      <w:pPr>
        <w:widowControl w:val="0"/>
        <w:autoSpaceDE w:val="0"/>
        <w:autoSpaceDN w:val="0"/>
        <w:adjustRightInd w:val="0"/>
        <w:ind w:firstLine="540"/>
        <w:jc w:val="both"/>
        <w:rPr>
          <w:bCs/>
        </w:rPr>
      </w:pPr>
    </w:p>
    <w:p w:rsidR="006C0C07" w:rsidRDefault="006C0C07" w:rsidP="00F05888">
      <w:pPr>
        <w:widowControl w:val="0"/>
        <w:autoSpaceDE w:val="0"/>
        <w:autoSpaceDN w:val="0"/>
        <w:adjustRightInd w:val="0"/>
        <w:ind w:firstLine="540"/>
        <w:jc w:val="center"/>
        <w:rPr>
          <w:bCs/>
        </w:rPr>
      </w:pPr>
      <w:r>
        <w:rPr>
          <w:bCs/>
        </w:rPr>
        <w:t>Раздел 6. ИЗМЕНЕНИЕ УСЛОВИЙ КОНТРАКТА</w:t>
      </w:r>
    </w:p>
    <w:p w:rsidR="006C0C07" w:rsidRDefault="006C0C07" w:rsidP="00F05888">
      <w:pPr>
        <w:widowControl w:val="0"/>
        <w:autoSpaceDE w:val="0"/>
        <w:autoSpaceDN w:val="0"/>
        <w:adjustRightInd w:val="0"/>
        <w:ind w:firstLine="540"/>
        <w:jc w:val="both"/>
        <w:rPr>
          <w:bCs/>
        </w:rPr>
      </w:pPr>
    </w:p>
    <w:p w:rsidR="006C0C07" w:rsidRPr="00CD0DF3" w:rsidRDefault="006C0C07" w:rsidP="00F05888">
      <w:pPr>
        <w:widowControl w:val="0"/>
        <w:autoSpaceDE w:val="0"/>
        <w:autoSpaceDN w:val="0"/>
        <w:adjustRightInd w:val="0"/>
        <w:ind w:firstLine="540"/>
        <w:jc w:val="both"/>
        <w:rPr>
          <w:bCs/>
        </w:rPr>
      </w:pPr>
      <w:r>
        <w:rPr>
          <w:bCs/>
        </w:rPr>
        <w:t>6.</w:t>
      </w:r>
      <w:r w:rsidRPr="00CD0DF3">
        <w:rPr>
          <w:bCs/>
        </w:rPr>
        <w:t xml:space="preserve">1. Изменение существенных условий контракта при его исполнении </w:t>
      </w:r>
      <w:r>
        <w:rPr>
          <w:bCs/>
        </w:rPr>
        <w:t xml:space="preserve">не </w:t>
      </w:r>
      <w:r w:rsidRPr="00CD0DF3">
        <w:rPr>
          <w:bCs/>
        </w:rPr>
        <w:t>допускается</w:t>
      </w:r>
      <w:r>
        <w:rPr>
          <w:bCs/>
        </w:rPr>
        <w:t>, за исключением их изменения</w:t>
      </w:r>
      <w:r w:rsidRPr="00CD0DF3">
        <w:rPr>
          <w:bCs/>
        </w:rPr>
        <w:t xml:space="preserve"> по соглашению сторон в следующих случаях:</w:t>
      </w:r>
    </w:p>
    <w:p w:rsidR="006C0C07" w:rsidRPr="00CD0DF3" w:rsidRDefault="006C0C07" w:rsidP="00F05888">
      <w:pPr>
        <w:widowControl w:val="0"/>
        <w:autoSpaceDE w:val="0"/>
        <w:autoSpaceDN w:val="0"/>
        <w:adjustRightInd w:val="0"/>
        <w:ind w:firstLine="540"/>
        <w:jc w:val="both"/>
        <w:rPr>
          <w:bCs/>
        </w:rPr>
      </w:pPr>
      <w:r w:rsidRPr="00CD0DF3">
        <w:rPr>
          <w:bCs/>
        </w:rPr>
        <w:t>1) если возможность изменения условий контракта предусмотрена контрактом:</w:t>
      </w:r>
    </w:p>
    <w:p w:rsidR="006C0C07" w:rsidRPr="00CD0DF3" w:rsidRDefault="006C0C07" w:rsidP="00F05888">
      <w:pPr>
        <w:widowControl w:val="0"/>
        <w:autoSpaceDE w:val="0"/>
        <w:autoSpaceDN w:val="0"/>
        <w:adjustRightInd w:val="0"/>
        <w:ind w:firstLine="540"/>
        <w:jc w:val="both"/>
        <w:rPr>
          <w:bCs/>
        </w:rPr>
      </w:pPr>
      <w:r w:rsidRPr="00CD0DF3">
        <w:rPr>
          <w:bCs/>
        </w:rPr>
        <w:t>а) при снижении цены контракта без изменения предусмотренных контрактом колич</w:t>
      </w:r>
      <w:r w:rsidRPr="00CD0DF3">
        <w:rPr>
          <w:bCs/>
        </w:rPr>
        <w:t>е</w:t>
      </w:r>
      <w:r w:rsidRPr="00CD0DF3">
        <w:rPr>
          <w:bCs/>
        </w:rPr>
        <w:t>ства товара, объема работы или услуги, качества поставляемого товара, выполняемой раб</w:t>
      </w:r>
      <w:r w:rsidRPr="00CD0DF3">
        <w:rPr>
          <w:bCs/>
        </w:rPr>
        <w:t>о</w:t>
      </w:r>
      <w:r w:rsidRPr="00CD0DF3">
        <w:rPr>
          <w:bCs/>
        </w:rPr>
        <w:t>ты, оказываемой услуги и иных условий контракта;</w:t>
      </w:r>
    </w:p>
    <w:p w:rsidR="006C0C07" w:rsidRPr="00CD0DF3" w:rsidRDefault="006C0C07" w:rsidP="00F05888">
      <w:pPr>
        <w:widowControl w:val="0"/>
        <w:autoSpaceDE w:val="0"/>
        <w:autoSpaceDN w:val="0"/>
        <w:adjustRightInd w:val="0"/>
        <w:ind w:firstLine="540"/>
        <w:jc w:val="both"/>
        <w:rPr>
          <w:bCs/>
        </w:rPr>
      </w:pPr>
      <w:r w:rsidRPr="00CD0DF3">
        <w:rPr>
          <w:bCs/>
        </w:rPr>
        <w:t>б) если по предложению заказчика увеличиваются предусмотренные контрактом к</w:t>
      </w:r>
      <w:r w:rsidRPr="00CD0DF3">
        <w:rPr>
          <w:bCs/>
        </w:rPr>
        <w:t>о</w:t>
      </w:r>
      <w:r w:rsidRPr="00CD0DF3">
        <w:rPr>
          <w:bCs/>
        </w:rPr>
        <w:t>личество товара, объем работы или услуги не более чем на десять процентов или уменьш</w:t>
      </w:r>
      <w:r w:rsidRPr="00CD0DF3">
        <w:rPr>
          <w:bCs/>
        </w:rPr>
        <w:t>а</w:t>
      </w:r>
      <w:r w:rsidRPr="00CD0DF3">
        <w:rPr>
          <w:bCs/>
        </w:rPr>
        <w:t>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w:t>
      </w:r>
      <w:r w:rsidRPr="00CD0DF3">
        <w:rPr>
          <w:bCs/>
        </w:rPr>
        <w:t>е</w:t>
      </w:r>
      <w:r w:rsidRPr="00CD0DF3">
        <w:rPr>
          <w:bCs/>
        </w:rPr>
        <w:t xml:space="preserve">нию сторон допускается изменение с учетом </w:t>
      </w:r>
      <w:proofErr w:type="gramStart"/>
      <w:r w:rsidRPr="00CD0DF3">
        <w:rPr>
          <w:bCs/>
        </w:rPr>
        <w:t>положений бюджетного законодательства Российской Федерации цены контракта</w:t>
      </w:r>
      <w:proofErr w:type="gramEnd"/>
      <w:r w:rsidRPr="00CD0DF3">
        <w:rPr>
          <w:bCs/>
        </w:rPr>
        <w:t xml:space="preserve"> пропорционально дополнительному количеству т</w:t>
      </w:r>
      <w:r w:rsidRPr="00CD0DF3">
        <w:rPr>
          <w:bCs/>
        </w:rPr>
        <w:t>о</w:t>
      </w:r>
      <w:r w:rsidRPr="00CD0DF3">
        <w:rPr>
          <w:bCs/>
        </w:rPr>
        <w:t>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w:t>
      </w:r>
      <w:r w:rsidRPr="00CD0DF3">
        <w:rPr>
          <w:bCs/>
        </w:rPr>
        <w:t>н</w:t>
      </w:r>
      <w:r w:rsidRPr="00CD0DF3">
        <w:rPr>
          <w:bCs/>
        </w:rPr>
        <w:t xml:space="preserve">тракта. При уменьшении </w:t>
      </w:r>
      <w:proofErr w:type="gramStart"/>
      <w:r w:rsidRPr="00CD0DF3">
        <w:rPr>
          <w:bCs/>
        </w:rPr>
        <w:t>предусмотренных</w:t>
      </w:r>
      <w:proofErr w:type="gramEnd"/>
      <w:r w:rsidRPr="00CD0DF3">
        <w:rPr>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C0C07" w:rsidRPr="00CD0DF3" w:rsidRDefault="006C0C07" w:rsidP="00F05888">
      <w:pPr>
        <w:widowControl w:val="0"/>
        <w:autoSpaceDE w:val="0"/>
        <w:autoSpaceDN w:val="0"/>
        <w:adjustRightInd w:val="0"/>
        <w:ind w:firstLine="540"/>
        <w:jc w:val="both"/>
        <w:rPr>
          <w:bCs/>
        </w:rPr>
      </w:pPr>
      <w:proofErr w:type="gramStart"/>
      <w:r w:rsidRPr="00CD0DF3">
        <w:rPr>
          <w:bCs/>
        </w:rPr>
        <w:t xml:space="preserve">2) если цена заключенного для обеспечения </w:t>
      </w:r>
      <w:r>
        <w:rPr>
          <w:bCs/>
        </w:rPr>
        <w:t xml:space="preserve">федеральных </w:t>
      </w:r>
      <w:r w:rsidRPr="00CD0DF3">
        <w:rPr>
          <w:bCs/>
        </w:rPr>
        <w:t xml:space="preserve">нужд на срок не менее чем три года контракта составляет </w:t>
      </w:r>
      <w:r>
        <w:rPr>
          <w:bCs/>
        </w:rPr>
        <w:t>либо</w:t>
      </w:r>
      <w:r w:rsidRPr="00CD0DF3">
        <w:rPr>
          <w:bCs/>
        </w:rPr>
        <w:t xml:space="preserve"> превышает размер цены, установленный Правител</w:t>
      </w:r>
      <w:r w:rsidRPr="00CD0DF3">
        <w:rPr>
          <w:bCs/>
        </w:rPr>
        <w:t>ь</w:t>
      </w:r>
      <w:r w:rsidRPr="00CD0DF3">
        <w:rPr>
          <w:bCs/>
        </w:rPr>
        <w:t>ством Российской Федерации, и исполнение указанного контракта по независящим от ст</w:t>
      </w:r>
      <w:r w:rsidRPr="00CD0DF3">
        <w:rPr>
          <w:bCs/>
        </w:rPr>
        <w:t>о</w:t>
      </w:r>
      <w:r w:rsidRPr="00CD0DF3">
        <w:rPr>
          <w:bCs/>
        </w:rPr>
        <w:t>рон контракта обстоятельствам без изменения его условий невозможно, данные условия могут быть изменены на основании решения Правительств</w:t>
      </w:r>
      <w:r>
        <w:rPr>
          <w:bCs/>
        </w:rPr>
        <w:t>а</w:t>
      </w:r>
      <w:r w:rsidRPr="00CD0DF3">
        <w:rPr>
          <w:bCs/>
        </w:rPr>
        <w:t xml:space="preserve"> Российской Федерации;</w:t>
      </w:r>
      <w:proofErr w:type="gramEnd"/>
    </w:p>
    <w:p w:rsidR="006C0C07" w:rsidRDefault="006C0C07" w:rsidP="00F05888">
      <w:pPr>
        <w:widowControl w:val="0"/>
        <w:autoSpaceDE w:val="0"/>
        <w:autoSpaceDN w:val="0"/>
        <w:adjustRightInd w:val="0"/>
        <w:ind w:firstLine="540"/>
        <w:jc w:val="both"/>
        <w:rPr>
          <w:bCs/>
        </w:rPr>
      </w:pPr>
      <w:bookmarkStart w:id="16" w:name="Par10"/>
      <w:bookmarkEnd w:id="16"/>
      <w:r w:rsidRPr="00CD0DF3">
        <w:rPr>
          <w:bCs/>
        </w:rPr>
        <w:t>3) изменение в соответствии с законодательством Российской Федерации регулиру</w:t>
      </w:r>
      <w:r w:rsidRPr="00CD0DF3">
        <w:rPr>
          <w:bCs/>
        </w:rPr>
        <w:t>е</w:t>
      </w:r>
      <w:r w:rsidRPr="00CD0DF3">
        <w:rPr>
          <w:bCs/>
        </w:rPr>
        <w:t>мых государством цен (тарифов) на товары, работы, услуги</w:t>
      </w:r>
      <w:r>
        <w:rPr>
          <w:bCs/>
        </w:rPr>
        <w:t>;</w:t>
      </w:r>
    </w:p>
    <w:p w:rsidR="006C0C07" w:rsidRDefault="006C0C07" w:rsidP="00F05888">
      <w:pPr>
        <w:widowControl w:val="0"/>
        <w:autoSpaceDE w:val="0"/>
        <w:autoSpaceDN w:val="0"/>
        <w:adjustRightInd w:val="0"/>
        <w:ind w:firstLine="540"/>
        <w:jc w:val="both"/>
        <w:rPr>
          <w:bCs/>
        </w:rPr>
      </w:pPr>
      <w:r w:rsidRPr="00CD0DF3">
        <w:rPr>
          <w:bCs/>
        </w:rPr>
        <w:t xml:space="preserve">4)в случаях, предусмотренных </w:t>
      </w:r>
      <w:hyperlink r:id="rId21" w:history="1">
        <w:r w:rsidRPr="00EA3185">
          <w:rPr>
            <w:rStyle w:val="a8"/>
            <w:bCs/>
            <w:color w:val="auto"/>
            <w:u w:val="none"/>
          </w:rPr>
          <w:t>пунктом 6 статьи 161</w:t>
        </w:r>
      </w:hyperlink>
      <w:r w:rsidRPr="00CD0DF3">
        <w:rPr>
          <w:bCs/>
        </w:rPr>
        <w:t>Бюджетного кодекса Российской Федерации, при уменьшении ранее доведенных до государственного заказчика как получ</w:t>
      </w:r>
      <w:r w:rsidRPr="00CD0DF3">
        <w:rPr>
          <w:bCs/>
        </w:rPr>
        <w:t>а</w:t>
      </w:r>
      <w:r w:rsidRPr="00CD0DF3">
        <w:rPr>
          <w:bCs/>
        </w:rPr>
        <w:t>теля бюджетных средств лимитов бюджетных обязательств. При этом государственный з</w:t>
      </w:r>
      <w:r w:rsidRPr="00CD0DF3">
        <w:rPr>
          <w:bCs/>
        </w:rPr>
        <w:t>а</w:t>
      </w:r>
      <w:r w:rsidRPr="00CD0DF3">
        <w:rPr>
          <w:bCs/>
        </w:rPr>
        <w:t xml:space="preserve">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r w:rsidRPr="00A4348E">
        <w:rPr>
          <w:bCs/>
        </w:rPr>
        <w:t>Сокращение количества товара, объема работы или услуги при уменьшении цены контракта осуществляется в соответствии с мет</w:t>
      </w:r>
      <w:r w:rsidRPr="00A4348E">
        <w:rPr>
          <w:bCs/>
        </w:rPr>
        <w:t>о</w:t>
      </w:r>
      <w:r w:rsidRPr="00A4348E">
        <w:rPr>
          <w:bCs/>
        </w:rPr>
        <w:t>дикой, утвержденной постановлением Правительства РФ от 28.11.2013 № 1090 «Об утве</w:t>
      </w:r>
      <w:r w:rsidRPr="00A4348E">
        <w:rPr>
          <w:bCs/>
        </w:rPr>
        <w:t>р</w:t>
      </w:r>
      <w:r w:rsidRPr="00A4348E">
        <w:rPr>
          <w:bCs/>
        </w:rPr>
        <w:t>ждении методики сокращения количества товаров, объемов работ или услуг при уменьш</w:t>
      </w:r>
      <w:r w:rsidRPr="00A4348E">
        <w:rPr>
          <w:bCs/>
        </w:rPr>
        <w:t>е</w:t>
      </w:r>
      <w:r w:rsidRPr="00A4348E">
        <w:rPr>
          <w:bCs/>
        </w:rPr>
        <w:t>нии цены контракта».</w:t>
      </w:r>
      <w:r w:rsidRPr="00CD0DF3">
        <w:rPr>
          <w:bCs/>
        </w:rPr>
        <w:t xml:space="preserve"> Принятие государственным заказчиком решения об изменении ко</w:t>
      </w:r>
      <w:r w:rsidRPr="00CD0DF3">
        <w:rPr>
          <w:bCs/>
        </w:rPr>
        <w:t>н</w:t>
      </w:r>
      <w:r w:rsidRPr="00CD0DF3">
        <w:rPr>
          <w:bCs/>
        </w:rPr>
        <w:t>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r>
        <w:rPr>
          <w:bCs/>
        </w:rPr>
        <w:t>.</w:t>
      </w:r>
    </w:p>
    <w:p w:rsidR="006C0C07" w:rsidRPr="00CD0DF3" w:rsidRDefault="006C0C07" w:rsidP="00F05888">
      <w:pPr>
        <w:widowControl w:val="0"/>
        <w:autoSpaceDE w:val="0"/>
        <w:autoSpaceDN w:val="0"/>
        <w:adjustRightInd w:val="0"/>
        <w:ind w:firstLine="540"/>
        <w:jc w:val="both"/>
        <w:rPr>
          <w:bCs/>
        </w:rPr>
      </w:pPr>
      <w:r>
        <w:rPr>
          <w:bCs/>
        </w:rPr>
        <w:lastRenderedPageBreak/>
        <w:t>6.</w:t>
      </w:r>
      <w:r w:rsidR="009117D1">
        <w:rPr>
          <w:bCs/>
        </w:rPr>
        <w:t>2</w:t>
      </w:r>
      <w:r w:rsidRPr="00CD0DF3">
        <w:rPr>
          <w:bCs/>
        </w:rPr>
        <w:t>. При исполнении контракта не д</w:t>
      </w:r>
      <w:r w:rsidRPr="00CD0DF3">
        <w:rPr>
          <w:bCs/>
        </w:rPr>
        <w:t>о</w:t>
      </w:r>
      <w:r w:rsidRPr="00CD0DF3">
        <w:rPr>
          <w:bCs/>
        </w:rPr>
        <w:t>пускается перемена поставщика (подрядч</w:t>
      </w:r>
      <w:r w:rsidRPr="00CD0DF3">
        <w:rPr>
          <w:bCs/>
        </w:rPr>
        <w:t>и</w:t>
      </w:r>
      <w:r w:rsidRPr="00CD0DF3">
        <w:rPr>
          <w:bCs/>
        </w:rPr>
        <w:t>ка, и</w:t>
      </w:r>
      <w:r w:rsidRPr="00CD0DF3">
        <w:rPr>
          <w:bCs/>
        </w:rPr>
        <w:t>с</w:t>
      </w:r>
      <w:r w:rsidRPr="00CD0DF3">
        <w:rPr>
          <w:bCs/>
        </w:rPr>
        <w:t>полнителя), за исключением случая, если новый поставщик (подрядчик, исполнитель) явл</w:t>
      </w:r>
      <w:r w:rsidRPr="00CD0DF3">
        <w:rPr>
          <w:bCs/>
        </w:rPr>
        <w:t>я</w:t>
      </w:r>
      <w:r w:rsidRPr="00CD0DF3">
        <w:rPr>
          <w:bCs/>
        </w:rPr>
        <w:t>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w:t>
      </w:r>
      <w:r w:rsidRPr="00CD0DF3">
        <w:rPr>
          <w:bCs/>
        </w:rPr>
        <w:t>и</w:t>
      </w:r>
      <w:r w:rsidRPr="00CD0DF3">
        <w:rPr>
          <w:bCs/>
        </w:rPr>
        <w:t>соед</w:t>
      </w:r>
      <w:r w:rsidRPr="00CD0DF3">
        <w:rPr>
          <w:bCs/>
        </w:rPr>
        <w:t>и</w:t>
      </w:r>
      <w:r w:rsidRPr="00CD0DF3">
        <w:rPr>
          <w:bCs/>
        </w:rPr>
        <w:t>нения.</w:t>
      </w:r>
    </w:p>
    <w:p w:rsidR="006C0C07" w:rsidRPr="00CD0DF3" w:rsidRDefault="006C0C07" w:rsidP="00F05888">
      <w:pPr>
        <w:widowControl w:val="0"/>
        <w:autoSpaceDE w:val="0"/>
        <w:autoSpaceDN w:val="0"/>
        <w:adjustRightInd w:val="0"/>
        <w:ind w:firstLine="540"/>
        <w:jc w:val="both"/>
        <w:rPr>
          <w:bCs/>
        </w:rPr>
      </w:pPr>
      <w:r>
        <w:rPr>
          <w:bCs/>
        </w:rPr>
        <w:t>6.</w:t>
      </w:r>
      <w:r w:rsidR="009117D1">
        <w:rPr>
          <w:bCs/>
        </w:rPr>
        <w:t>3</w:t>
      </w:r>
      <w:r w:rsidRPr="00CD0DF3">
        <w:rPr>
          <w:bCs/>
        </w:rPr>
        <w:t>. В случае перемены заказчика права и обязанности заказчика, предусмотренные контрактом, переходят к новому заказчику.</w:t>
      </w:r>
    </w:p>
    <w:p w:rsidR="006C0C07" w:rsidRPr="00CD0DF3" w:rsidRDefault="006C0C07" w:rsidP="00F05888">
      <w:pPr>
        <w:widowControl w:val="0"/>
        <w:autoSpaceDE w:val="0"/>
        <w:autoSpaceDN w:val="0"/>
        <w:adjustRightInd w:val="0"/>
        <w:ind w:firstLine="540"/>
        <w:jc w:val="both"/>
        <w:rPr>
          <w:bCs/>
        </w:rPr>
      </w:pPr>
      <w:r>
        <w:rPr>
          <w:bCs/>
        </w:rPr>
        <w:t>6.</w:t>
      </w:r>
      <w:r w:rsidR="009117D1">
        <w:rPr>
          <w:bCs/>
        </w:rPr>
        <w:t>4</w:t>
      </w:r>
      <w:r w:rsidRPr="00CD0DF3">
        <w:rPr>
          <w:bCs/>
        </w:rPr>
        <w:t>. При исполнении контракта по согласованию заказчика с поставщиком (подрядч</w:t>
      </w:r>
      <w:r w:rsidRPr="00CD0DF3">
        <w:rPr>
          <w:bCs/>
        </w:rPr>
        <w:t>и</w:t>
      </w:r>
      <w:r w:rsidRPr="00CD0DF3">
        <w:rPr>
          <w:bCs/>
        </w:rPr>
        <w:t>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w:t>
      </w:r>
      <w:r w:rsidRPr="00CD0DF3">
        <w:rPr>
          <w:bCs/>
        </w:rPr>
        <w:t>о</w:t>
      </w:r>
      <w:r w:rsidRPr="00CD0DF3">
        <w:rPr>
          <w:bCs/>
        </w:rPr>
        <w:t>торых являются улучшенными по сравнению с качеством и соответствующими технич</w:t>
      </w:r>
      <w:r w:rsidRPr="00CD0DF3">
        <w:rPr>
          <w:bCs/>
        </w:rPr>
        <w:t>е</w:t>
      </w:r>
      <w:r w:rsidRPr="00CD0DF3">
        <w:rPr>
          <w:bCs/>
        </w:rPr>
        <w:t xml:space="preserve">скими и функциональными характеристиками, указанными в контракте. </w:t>
      </w:r>
    </w:p>
    <w:p w:rsidR="006C0C07" w:rsidRPr="00CD0DF3" w:rsidRDefault="006C0C07" w:rsidP="00F05888">
      <w:pPr>
        <w:widowControl w:val="0"/>
        <w:autoSpaceDE w:val="0"/>
        <w:autoSpaceDN w:val="0"/>
        <w:adjustRightInd w:val="0"/>
        <w:ind w:firstLine="540"/>
        <w:jc w:val="both"/>
        <w:rPr>
          <w:bCs/>
        </w:rPr>
      </w:pPr>
      <w:r>
        <w:rPr>
          <w:bCs/>
        </w:rPr>
        <w:t>6.</w:t>
      </w:r>
      <w:r w:rsidR="009117D1">
        <w:rPr>
          <w:bCs/>
        </w:rPr>
        <w:t>4</w:t>
      </w:r>
      <w:r>
        <w:rPr>
          <w:bCs/>
        </w:rPr>
        <w:t xml:space="preserve">. </w:t>
      </w:r>
      <w:r w:rsidRPr="00252087">
        <w:rPr>
          <w:bCs/>
        </w:rPr>
        <w:t>При заключении контракта заказчик по согласованию с участником закупки, с к</w:t>
      </w:r>
      <w:r w:rsidRPr="00252087">
        <w:rPr>
          <w:bCs/>
        </w:rPr>
        <w:t>о</w:t>
      </w:r>
      <w:r w:rsidRPr="00252087">
        <w:rPr>
          <w:bCs/>
        </w:rPr>
        <w:t>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r>
        <w:rPr>
          <w:bCs/>
        </w:rPr>
        <w:t xml:space="preserve"> в соответствии с </w:t>
      </w:r>
      <w:r>
        <w:t xml:space="preserve">частью 18 статьи 34 </w:t>
      </w:r>
      <w:r w:rsidRPr="00C80B50">
        <w:t>Фед</w:t>
      </w:r>
      <w:r w:rsidRPr="00C80B50">
        <w:t>е</w:t>
      </w:r>
      <w:r w:rsidRPr="00C80B50">
        <w:t>рального закона</w:t>
      </w:r>
      <w:r>
        <w:t xml:space="preserve"> от 05.04.2013</w:t>
      </w:r>
      <w:r w:rsidRPr="00481BDD">
        <w:t xml:space="preserve"> № 44-ФЗ</w:t>
      </w:r>
      <w:r w:rsidRPr="00252087">
        <w:rPr>
          <w:bCs/>
        </w:rPr>
        <w:t>. При этом цена единицы товара не должна прев</w:t>
      </w:r>
      <w:r w:rsidRPr="00252087">
        <w:rPr>
          <w:bCs/>
        </w:rPr>
        <w:t>ы</w:t>
      </w:r>
      <w:r w:rsidRPr="00252087">
        <w:rPr>
          <w:bCs/>
        </w:rPr>
        <w:t>шать цену единицы товара, определяемую как частное от деления цены контракта, предл</w:t>
      </w:r>
      <w:r w:rsidRPr="00252087">
        <w:rPr>
          <w:bCs/>
        </w:rPr>
        <w:t>о</w:t>
      </w:r>
      <w:r w:rsidRPr="00252087">
        <w:rPr>
          <w:bCs/>
        </w:rPr>
        <w:t>женной участником аукциона, с которым заключается контракт, на количество товара, ук</w:t>
      </w:r>
      <w:r w:rsidRPr="00252087">
        <w:rPr>
          <w:bCs/>
        </w:rPr>
        <w:t>а</w:t>
      </w:r>
      <w:r w:rsidRPr="00252087">
        <w:rPr>
          <w:bCs/>
        </w:rPr>
        <w:t>занное в извещении о проведен</w:t>
      </w:r>
      <w:proofErr w:type="gramStart"/>
      <w:r w:rsidRPr="00252087">
        <w:rPr>
          <w:bCs/>
        </w:rPr>
        <w:t>ии ау</w:t>
      </w:r>
      <w:proofErr w:type="gramEnd"/>
      <w:r w:rsidRPr="00252087">
        <w:rPr>
          <w:bCs/>
        </w:rPr>
        <w:t>кциона.</w:t>
      </w:r>
    </w:p>
    <w:p w:rsidR="006C0C07" w:rsidRDefault="006C0C07" w:rsidP="00F05888">
      <w:pPr>
        <w:widowControl w:val="0"/>
        <w:autoSpaceDE w:val="0"/>
        <w:autoSpaceDN w:val="0"/>
        <w:adjustRightInd w:val="0"/>
        <w:ind w:firstLine="540"/>
        <w:jc w:val="center"/>
        <w:rPr>
          <w:bCs/>
        </w:rPr>
      </w:pPr>
    </w:p>
    <w:p w:rsidR="006C0C07" w:rsidRDefault="006C0C07" w:rsidP="00F05888">
      <w:pPr>
        <w:widowControl w:val="0"/>
        <w:autoSpaceDE w:val="0"/>
        <w:autoSpaceDN w:val="0"/>
        <w:adjustRightInd w:val="0"/>
        <w:ind w:firstLine="540"/>
        <w:jc w:val="center"/>
        <w:rPr>
          <w:bCs/>
        </w:rPr>
      </w:pPr>
      <w:r>
        <w:rPr>
          <w:bCs/>
        </w:rPr>
        <w:t>Раздел 7. ОБОСНОВАНИЕ НАЧАЛЬНОЙ (МАКСИМАЛЬНОЙ) ЦЕНЫ КОНТРАКТА</w:t>
      </w:r>
    </w:p>
    <w:p w:rsidR="006C0C07" w:rsidRDefault="006C0C07" w:rsidP="00F05888">
      <w:pPr>
        <w:widowControl w:val="0"/>
        <w:autoSpaceDE w:val="0"/>
        <w:autoSpaceDN w:val="0"/>
        <w:adjustRightInd w:val="0"/>
        <w:ind w:firstLine="540"/>
        <w:jc w:val="both"/>
      </w:pPr>
    </w:p>
    <w:p w:rsidR="006C0C07" w:rsidRDefault="006C0C07" w:rsidP="00F05888">
      <w:pPr>
        <w:ind w:firstLine="708"/>
        <w:jc w:val="both"/>
        <w:rPr>
          <w:bCs/>
        </w:rPr>
      </w:pPr>
      <w:proofErr w:type="gramStart"/>
      <w:r w:rsidRPr="00313CF5">
        <w:rPr>
          <w:bCs/>
        </w:rPr>
        <w:t>В целях</w:t>
      </w:r>
      <w:r w:rsidR="00D2376B">
        <w:rPr>
          <w:bCs/>
        </w:rPr>
        <w:t xml:space="preserve"> </w:t>
      </w:r>
      <w:r w:rsidRPr="00313CF5">
        <w:rPr>
          <w:bCs/>
        </w:rPr>
        <w:t>обоснования начальной (максимальной) цены контакта использованы «М</w:t>
      </w:r>
      <w:r w:rsidRPr="00313CF5">
        <w:rPr>
          <w:bCs/>
        </w:rPr>
        <w:t>е</w:t>
      </w:r>
      <w:r w:rsidRPr="00313CF5">
        <w:rPr>
          <w:bCs/>
        </w:rPr>
        <w:t>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w:t>
      </w:r>
      <w:r w:rsidRPr="00313CF5">
        <w:rPr>
          <w:bCs/>
        </w:rPr>
        <w:t>и</w:t>
      </w:r>
      <w:r w:rsidRPr="00313CF5">
        <w:rPr>
          <w:bCs/>
        </w:rPr>
        <w:t xml:space="preserve">ком, исполнителем)» утвержденные </w:t>
      </w:r>
      <w:hyperlink w:anchor="sub_0" w:history="1">
        <w:r w:rsidRPr="00313CF5">
          <w:rPr>
            <w:rStyle w:val="a8"/>
            <w:bCs/>
            <w:color w:val="auto"/>
            <w:u w:val="none"/>
          </w:rPr>
          <w:t>приказом</w:t>
        </w:r>
      </w:hyperlink>
      <w:r w:rsidRPr="00313CF5">
        <w:rPr>
          <w:bCs/>
        </w:rPr>
        <w:t xml:space="preserve"> Министерства экономического развития РФ от 2 октября 2013 г. № 567 (далее Методические рекомендации).</w:t>
      </w:r>
      <w:proofErr w:type="gramEnd"/>
    </w:p>
    <w:p w:rsidR="006C0C07" w:rsidRPr="00265C4A" w:rsidRDefault="006C0C07" w:rsidP="00F05888">
      <w:pPr>
        <w:jc w:val="both"/>
        <w:rPr>
          <w:bCs/>
          <w:sz w:val="16"/>
          <w:szCs w:val="16"/>
        </w:rPr>
      </w:pPr>
    </w:p>
    <w:p w:rsidR="006C0C07" w:rsidRDefault="006C0C07" w:rsidP="00F05888">
      <w:pPr>
        <w:widowControl w:val="0"/>
        <w:autoSpaceDE w:val="0"/>
        <w:autoSpaceDN w:val="0"/>
        <w:adjustRightInd w:val="0"/>
        <w:rPr>
          <w:bCs/>
        </w:rPr>
      </w:pPr>
      <w:r>
        <w:rPr>
          <w:bCs/>
        </w:rPr>
        <w:t>Проведен сбор и анализ  следующей ценовой информации:</w:t>
      </w:r>
    </w:p>
    <w:p w:rsidR="006C0C07" w:rsidRDefault="006C0C07" w:rsidP="00F05888">
      <w:pPr>
        <w:widowControl w:val="0"/>
        <w:autoSpaceDE w:val="0"/>
        <w:autoSpaceDN w:val="0"/>
        <w:adjustRightInd w:val="0"/>
        <w:rPr>
          <w:bC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1"/>
        <w:gridCol w:w="2257"/>
        <w:gridCol w:w="2520"/>
        <w:gridCol w:w="2520"/>
      </w:tblGrid>
      <w:tr w:rsidR="006C0C07" w:rsidRPr="0080016E" w:rsidTr="00961A79">
        <w:trPr>
          <w:trHeight w:val="253"/>
        </w:trPr>
        <w:tc>
          <w:tcPr>
            <w:tcW w:w="2351" w:type="dxa"/>
            <w:vMerge w:val="restart"/>
            <w:tcBorders>
              <w:top w:val="single" w:sz="4" w:space="0" w:color="auto"/>
            </w:tcBorders>
          </w:tcPr>
          <w:p w:rsidR="006C0C07" w:rsidRPr="0080016E" w:rsidRDefault="006C0C07" w:rsidP="003209B9">
            <w:pPr>
              <w:jc w:val="center"/>
            </w:pPr>
            <w:r w:rsidRPr="0080016E">
              <w:rPr>
                <w:sz w:val="22"/>
                <w:szCs w:val="22"/>
              </w:rPr>
              <w:t xml:space="preserve">Наименование </w:t>
            </w:r>
          </w:p>
        </w:tc>
        <w:tc>
          <w:tcPr>
            <w:tcW w:w="7297" w:type="dxa"/>
            <w:gridSpan w:val="3"/>
            <w:tcBorders>
              <w:top w:val="single" w:sz="4" w:space="0" w:color="auto"/>
              <w:bottom w:val="single" w:sz="4" w:space="0" w:color="auto"/>
              <w:right w:val="single" w:sz="4" w:space="0" w:color="auto"/>
            </w:tcBorders>
          </w:tcPr>
          <w:p w:rsidR="006C0C07" w:rsidRDefault="006C0C07" w:rsidP="003209B9">
            <w:pPr>
              <w:jc w:val="center"/>
            </w:pPr>
            <w:r>
              <w:rPr>
                <w:sz w:val="22"/>
                <w:szCs w:val="22"/>
              </w:rPr>
              <w:t>Ценовое предложение, руб.</w:t>
            </w:r>
          </w:p>
        </w:tc>
      </w:tr>
      <w:tr w:rsidR="006C0C07" w:rsidRPr="0080016E" w:rsidTr="00961A79">
        <w:trPr>
          <w:trHeight w:val="1126"/>
        </w:trPr>
        <w:tc>
          <w:tcPr>
            <w:tcW w:w="2351" w:type="dxa"/>
            <w:vMerge/>
          </w:tcPr>
          <w:p w:rsidR="006C0C07" w:rsidRPr="0080016E" w:rsidRDefault="006C0C07" w:rsidP="003209B9"/>
        </w:tc>
        <w:tc>
          <w:tcPr>
            <w:tcW w:w="2257" w:type="dxa"/>
          </w:tcPr>
          <w:p w:rsidR="006C0C07" w:rsidRDefault="006C0C07" w:rsidP="003209B9">
            <w:pPr>
              <w:jc w:val="center"/>
              <w:rPr>
                <w:color w:val="000000"/>
              </w:rPr>
            </w:pPr>
            <w:r>
              <w:rPr>
                <w:color w:val="000000"/>
              </w:rPr>
              <w:t xml:space="preserve">Коммерческое предложение </w:t>
            </w:r>
          </w:p>
          <w:p w:rsidR="006C0C07" w:rsidRDefault="006C0C07" w:rsidP="003209B9">
            <w:pPr>
              <w:jc w:val="center"/>
              <w:rPr>
                <w:color w:val="000000"/>
              </w:rPr>
            </w:pPr>
            <w:r>
              <w:rPr>
                <w:color w:val="000000"/>
              </w:rPr>
              <w:t>№ 1</w:t>
            </w:r>
          </w:p>
          <w:p w:rsidR="006C0C07" w:rsidRDefault="006C0C07" w:rsidP="003209B9">
            <w:pPr>
              <w:jc w:val="center"/>
              <w:rPr>
                <w:color w:val="000000"/>
              </w:rPr>
            </w:pPr>
            <w:r>
              <w:rPr>
                <w:color w:val="000000"/>
              </w:rPr>
              <w:t>Руб.</w:t>
            </w:r>
          </w:p>
        </w:tc>
        <w:tc>
          <w:tcPr>
            <w:tcW w:w="2520" w:type="dxa"/>
          </w:tcPr>
          <w:p w:rsidR="006C0C07" w:rsidRDefault="006C0C07" w:rsidP="003C1F8A">
            <w:pPr>
              <w:jc w:val="center"/>
              <w:rPr>
                <w:color w:val="000000"/>
              </w:rPr>
            </w:pPr>
            <w:r>
              <w:rPr>
                <w:color w:val="000000"/>
              </w:rPr>
              <w:t>Коммерческое пре</w:t>
            </w:r>
            <w:r>
              <w:rPr>
                <w:color w:val="000000"/>
              </w:rPr>
              <w:t>д</w:t>
            </w:r>
            <w:r>
              <w:rPr>
                <w:color w:val="000000"/>
              </w:rPr>
              <w:t xml:space="preserve">ложение </w:t>
            </w:r>
          </w:p>
          <w:p w:rsidR="006C0C07" w:rsidRDefault="006C0C07" w:rsidP="003C1F8A">
            <w:pPr>
              <w:jc w:val="center"/>
              <w:rPr>
                <w:color w:val="000000"/>
              </w:rPr>
            </w:pPr>
            <w:r>
              <w:rPr>
                <w:color w:val="000000"/>
              </w:rPr>
              <w:t>№ 2</w:t>
            </w:r>
          </w:p>
          <w:p w:rsidR="006C0C07" w:rsidRDefault="006C0C07" w:rsidP="003C1F8A">
            <w:pPr>
              <w:jc w:val="center"/>
              <w:rPr>
                <w:color w:val="000000"/>
              </w:rPr>
            </w:pPr>
            <w:r>
              <w:rPr>
                <w:color w:val="000000"/>
              </w:rPr>
              <w:t>руб.</w:t>
            </w:r>
          </w:p>
        </w:tc>
        <w:tc>
          <w:tcPr>
            <w:tcW w:w="2520" w:type="dxa"/>
          </w:tcPr>
          <w:p w:rsidR="006C0C07" w:rsidRDefault="006C0C07" w:rsidP="00CE1D0E">
            <w:pPr>
              <w:jc w:val="center"/>
              <w:rPr>
                <w:color w:val="000000"/>
              </w:rPr>
            </w:pPr>
            <w:r>
              <w:rPr>
                <w:color w:val="000000"/>
              </w:rPr>
              <w:t>Коммерческое пре</w:t>
            </w:r>
            <w:r>
              <w:rPr>
                <w:color w:val="000000"/>
              </w:rPr>
              <w:t>д</w:t>
            </w:r>
            <w:r>
              <w:rPr>
                <w:color w:val="000000"/>
              </w:rPr>
              <w:t xml:space="preserve">ложение </w:t>
            </w:r>
          </w:p>
          <w:p w:rsidR="006C0C07" w:rsidRDefault="006C0C07" w:rsidP="00CE1D0E">
            <w:pPr>
              <w:jc w:val="center"/>
              <w:rPr>
                <w:color w:val="000000"/>
              </w:rPr>
            </w:pPr>
            <w:r>
              <w:rPr>
                <w:color w:val="000000"/>
              </w:rPr>
              <w:t>№ 3</w:t>
            </w:r>
          </w:p>
          <w:p w:rsidR="006C0C07" w:rsidRPr="0080016E" w:rsidRDefault="006C0C07" w:rsidP="00CE1D0E">
            <w:pPr>
              <w:jc w:val="center"/>
              <w:rPr>
                <w:color w:val="000000"/>
              </w:rPr>
            </w:pPr>
            <w:r>
              <w:rPr>
                <w:color w:val="000000"/>
              </w:rPr>
              <w:t>Руб.</w:t>
            </w:r>
          </w:p>
        </w:tc>
      </w:tr>
      <w:tr w:rsidR="001577A8" w:rsidTr="005900D3">
        <w:trPr>
          <w:trHeight w:val="64"/>
        </w:trPr>
        <w:tc>
          <w:tcPr>
            <w:tcW w:w="2351" w:type="dxa"/>
            <w:tcBorders>
              <w:top w:val="single" w:sz="4" w:space="0" w:color="auto"/>
              <w:bottom w:val="single" w:sz="4" w:space="0" w:color="auto"/>
            </w:tcBorders>
          </w:tcPr>
          <w:p w:rsidR="001577A8" w:rsidRPr="00AD2F96" w:rsidRDefault="001577A8" w:rsidP="00F97221">
            <w:r w:rsidRPr="00AD2F96">
              <w:t>Бензин Аи-95</w:t>
            </w:r>
          </w:p>
        </w:tc>
        <w:tc>
          <w:tcPr>
            <w:tcW w:w="2257" w:type="dxa"/>
            <w:vAlign w:val="bottom"/>
          </w:tcPr>
          <w:p w:rsidR="001577A8" w:rsidRDefault="00F2276C" w:rsidP="005900D3">
            <w:pPr>
              <w:jc w:val="center"/>
              <w:rPr>
                <w:sz w:val="20"/>
                <w:szCs w:val="20"/>
              </w:rPr>
            </w:pPr>
            <w:r>
              <w:rPr>
                <w:sz w:val="20"/>
                <w:szCs w:val="20"/>
              </w:rPr>
              <w:t>46,30</w:t>
            </w:r>
          </w:p>
        </w:tc>
        <w:tc>
          <w:tcPr>
            <w:tcW w:w="2520" w:type="dxa"/>
            <w:vAlign w:val="bottom"/>
          </w:tcPr>
          <w:p w:rsidR="001577A8" w:rsidRDefault="00F2276C" w:rsidP="005900D3">
            <w:pPr>
              <w:jc w:val="center"/>
              <w:rPr>
                <w:sz w:val="20"/>
                <w:szCs w:val="20"/>
              </w:rPr>
            </w:pPr>
            <w:r>
              <w:rPr>
                <w:sz w:val="20"/>
                <w:szCs w:val="20"/>
              </w:rPr>
              <w:t>43,20</w:t>
            </w:r>
          </w:p>
        </w:tc>
        <w:tc>
          <w:tcPr>
            <w:tcW w:w="2520" w:type="dxa"/>
            <w:vAlign w:val="bottom"/>
          </w:tcPr>
          <w:p w:rsidR="001577A8" w:rsidRDefault="00F2276C" w:rsidP="005900D3">
            <w:pPr>
              <w:jc w:val="center"/>
              <w:rPr>
                <w:sz w:val="20"/>
                <w:szCs w:val="20"/>
              </w:rPr>
            </w:pPr>
            <w:r>
              <w:rPr>
                <w:sz w:val="20"/>
                <w:szCs w:val="20"/>
              </w:rPr>
              <w:t>46,90</w:t>
            </w:r>
          </w:p>
        </w:tc>
      </w:tr>
    </w:tbl>
    <w:p w:rsidR="006C0C07" w:rsidRDefault="006C0C07" w:rsidP="00F05888">
      <w:pPr>
        <w:widowControl w:val="0"/>
        <w:autoSpaceDE w:val="0"/>
        <w:autoSpaceDN w:val="0"/>
        <w:adjustRightInd w:val="0"/>
        <w:ind w:firstLine="709"/>
        <w:jc w:val="both"/>
        <w:rPr>
          <w:bCs/>
        </w:rPr>
      </w:pPr>
    </w:p>
    <w:p w:rsidR="006C0C07" w:rsidRDefault="006C0C07" w:rsidP="00F05888">
      <w:pPr>
        <w:widowControl w:val="0"/>
        <w:autoSpaceDE w:val="0"/>
        <w:autoSpaceDN w:val="0"/>
        <w:adjustRightInd w:val="0"/>
        <w:ind w:firstLine="709"/>
        <w:jc w:val="both"/>
        <w:rPr>
          <w:bCs/>
        </w:rPr>
      </w:pPr>
      <w:r>
        <w:rPr>
          <w:bCs/>
        </w:rPr>
        <w:t xml:space="preserve">Обоснование </w:t>
      </w:r>
      <w:r w:rsidRPr="00357EFD">
        <w:rPr>
          <w:bCs/>
        </w:rPr>
        <w:t>начальной (максимальной) цены контакта проведено методом сопост</w:t>
      </w:r>
      <w:r w:rsidRPr="00357EFD">
        <w:rPr>
          <w:bCs/>
        </w:rPr>
        <w:t>а</w:t>
      </w:r>
      <w:r w:rsidRPr="00357EFD">
        <w:rPr>
          <w:bCs/>
        </w:rPr>
        <w:t>вимых рыночных цен (анализ</w:t>
      </w:r>
      <w:r>
        <w:rPr>
          <w:bCs/>
        </w:rPr>
        <w:t>а</w:t>
      </w:r>
      <w:r w:rsidRPr="00357EFD">
        <w:rPr>
          <w:bCs/>
        </w:rPr>
        <w:t xml:space="preserve"> рынка). Расчет произведен по формулам в соответствии с п. 3.20 - 3.21 Методических рекомендаций.</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961"/>
        <w:gridCol w:w="709"/>
        <w:gridCol w:w="709"/>
        <w:gridCol w:w="708"/>
        <w:gridCol w:w="1843"/>
        <w:gridCol w:w="992"/>
        <w:gridCol w:w="1134"/>
        <w:gridCol w:w="1276"/>
        <w:gridCol w:w="2268"/>
      </w:tblGrid>
      <w:tr w:rsidR="00042C68" w:rsidRPr="00F97221" w:rsidTr="00042C68">
        <w:trPr>
          <w:cantSplit/>
          <w:trHeight w:val="1690"/>
        </w:trPr>
        <w:tc>
          <w:tcPr>
            <w:tcW w:w="423" w:type="dxa"/>
            <w:tcBorders>
              <w:top w:val="single" w:sz="4" w:space="0" w:color="auto"/>
              <w:left w:val="single" w:sz="4" w:space="0" w:color="auto"/>
              <w:bottom w:val="single" w:sz="4" w:space="0" w:color="auto"/>
              <w:right w:val="single" w:sz="4" w:space="0" w:color="auto"/>
            </w:tcBorders>
            <w:vAlign w:val="center"/>
          </w:tcPr>
          <w:p w:rsidR="00F97221" w:rsidRPr="00F97221" w:rsidRDefault="00F97221" w:rsidP="00F97221">
            <w:pPr>
              <w:spacing w:line="276" w:lineRule="auto"/>
              <w:jc w:val="center"/>
            </w:pPr>
            <w:r w:rsidRPr="00F97221">
              <w:rPr>
                <w:sz w:val="22"/>
                <w:szCs w:val="22"/>
              </w:rPr>
              <w:t xml:space="preserve">№ </w:t>
            </w:r>
            <w:proofErr w:type="gramStart"/>
            <w:r w:rsidRPr="00F97221">
              <w:rPr>
                <w:sz w:val="22"/>
                <w:szCs w:val="22"/>
              </w:rPr>
              <w:t>п</w:t>
            </w:r>
            <w:proofErr w:type="gramEnd"/>
            <w:r w:rsidRPr="00F97221">
              <w:rPr>
                <w:sz w:val="22"/>
                <w:szCs w:val="22"/>
              </w:rPr>
              <w:t>/п</w:t>
            </w:r>
          </w:p>
        </w:tc>
        <w:tc>
          <w:tcPr>
            <w:tcW w:w="961" w:type="dxa"/>
            <w:tcBorders>
              <w:top w:val="single" w:sz="4" w:space="0" w:color="auto"/>
              <w:left w:val="single" w:sz="4" w:space="0" w:color="auto"/>
              <w:bottom w:val="single" w:sz="4" w:space="0" w:color="auto"/>
              <w:right w:val="single" w:sz="4" w:space="0" w:color="auto"/>
            </w:tcBorders>
            <w:noWrap/>
            <w:vAlign w:val="center"/>
          </w:tcPr>
          <w:p w:rsidR="00F97221" w:rsidRPr="00F97221" w:rsidRDefault="00F97221" w:rsidP="00F97221">
            <w:pPr>
              <w:spacing w:line="276" w:lineRule="auto"/>
              <w:jc w:val="center"/>
            </w:pPr>
            <w:r w:rsidRPr="00F97221">
              <w:rPr>
                <w:sz w:val="22"/>
                <w:szCs w:val="22"/>
              </w:rPr>
              <w:t>Наим</w:t>
            </w:r>
            <w:r w:rsidRPr="00F97221">
              <w:rPr>
                <w:sz w:val="22"/>
                <w:szCs w:val="22"/>
              </w:rPr>
              <w:t>е</w:t>
            </w:r>
            <w:r w:rsidRPr="00F97221">
              <w:rPr>
                <w:sz w:val="22"/>
                <w:szCs w:val="22"/>
              </w:rPr>
              <w:t>нов</w:t>
            </w:r>
            <w:r w:rsidRPr="00F97221">
              <w:rPr>
                <w:sz w:val="22"/>
                <w:szCs w:val="22"/>
              </w:rPr>
              <w:t>а</w:t>
            </w:r>
            <w:r w:rsidRPr="00F97221">
              <w:rPr>
                <w:sz w:val="22"/>
                <w:szCs w:val="22"/>
              </w:rPr>
              <w:t>ние</w:t>
            </w:r>
          </w:p>
          <w:p w:rsidR="00F97221" w:rsidRPr="00F97221" w:rsidRDefault="00F97221" w:rsidP="00F97221">
            <w:pPr>
              <w:tabs>
                <w:tab w:val="left" w:pos="708"/>
              </w:tabs>
              <w:spacing w:line="276" w:lineRule="auto"/>
              <w:jc w:val="center"/>
            </w:pPr>
            <w:r w:rsidRPr="00F97221">
              <w:rPr>
                <w:sz w:val="22"/>
                <w:szCs w:val="22"/>
              </w:rPr>
              <w:t>товара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97221" w:rsidRPr="00F97221" w:rsidRDefault="00F97221" w:rsidP="00F97221">
            <w:pPr>
              <w:tabs>
                <w:tab w:val="left" w:pos="708"/>
              </w:tabs>
              <w:spacing w:line="276" w:lineRule="auto"/>
              <w:ind w:left="113" w:right="113"/>
              <w:jc w:val="center"/>
            </w:pPr>
            <w:r w:rsidRPr="00F97221">
              <w:rPr>
                <w:sz w:val="22"/>
                <w:szCs w:val="22"/>
              </w:rPr>
              <w:t>Поставщик №1</w:t>
            </w:r>
          </w:p>
          <w:p w:rsidR="00F97221" w:rsidRPr="00F97221" w:rsidRDefault="00F97221" w:rsidP="00F97221">
            <w:pPr>
              <w:tabs>
                <w:tab w:val="left" w:pos="708"/>
              </w:tabs>
              <w:spacing w:line="276" w:lineRule="auto"/>
              <w:ind w:left="113" w:right="113"/>
              <w:jc w:val="center"/>
            </w:pPr>
            <w:r w:rsidRPr="00F97221">
              <w:rPr>
                <w:sz w:val="22"/>
                <w:szCs w:val="22"/>
              </w:rPr>
              <w:t>(руб.)</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97221" w:rsidRPr="00F97221" w:rsidRDefault="00F97221" w:rsidP="00F97221">
            <w:pPr>
              <w:tabs>
                <w:tab w:val="left" w:pos="708"/>
              </w:tabs>
              <w:spacing w:line="276" w:lineRule="auto"/>
              <w:ind w:left="113" w:right="113"/>
              <w:jc w:val="center"/>
            </w:pPr>
            <w:r w:rsidRPr="00F97221">
              <w:rPr>
                <w:sz w:val="22"/>
                <w:szCs w:val="22"/>
              </w:rPr>
              <w:t>Поставщик №2</w:t>
            </w:r>
          </w:p>
          <w:p w:rsidR="00F97221" w:rsidRPr="00F97221" w:rsidRDefault="00F97221" w:rsidP="00F97221">
            <w:pPr>
              <w:tabs>
                <w:tab w:val="left" w:pos="708"/>
              </w:tabs>
              <w:spacing w:line="276" w:lineRule="auto"/>
              <w:ind w:left="113" w:right="113"/>
              <w:jc w:val="center"/>
            </w:pPr>
            <w:r w:rsidRPr="00F97221">
              <w:rPr>
                <w:sz w:val="22"/>
                <w:szCs w:val="22"/>
              </w:rPr>
              <w:t>(руб.)</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F97221" w:rsidRPr="00F97221" w:rsidRDefault="00F97221" w:rsidP="00F97221">
            <w:pPr>
              <w:tabs>
                <w:tab w:val="left" w:pos="708"/>
              </w:tabs>
              <w:spacing w:line="276" w:lineRule="auto"/>
              <w:ind w:left="113" w:right="113"/>
              <w:jc w:val="center"/>
            </w:pPr>
            <w:r w:rsidRPr="00F97221">
              <w:rPr>
                <w:sz w:val="22"/>
                <w:szCs w:val="22"/>
              </w:rPr>
              <w:t>Поставщик №3</w:t>
            </w:r>
          </w:p>
          <w:p w:rsidR="00F97221" w:rsidRPr="00F97221" w:rsidRDefault="00F97221" w:rsidP="00F97221">
            <w:pPr>
              <w:tabs>
                <w:tab w:val="left" w:pos="708"/>
              </w:tabs>
              <w:spacing w:line="276" w:lineRule="auto"/>
              <w:ind w:left="113" w:right="113"/>
              <w:jc w:val="center"/>
            </w:pPr>
            <w:r w:rsidRPr="00F97221">
              <w:rPr>
                <w:sz w:val="22"/>
                <w:szCs w:val="22"/>
              </w:rPr>
              <w:t>(руб.)</w:t>
            </w:r>
          </w:p>
        </w:tc>
        <w:tc>
          <w:tcPr>
            <w:tcW w:w="1843" w:type="dxa"/>
            <w:tcBorders>
              <w:top w:val="single" w:sz="4" w:space="0" w:color="auto"/>
              <w:left w:val="single" w:sz="4" w:space="0" w:color="auto"/>
              <w:bottom w:val="single" w:sz="4" w:space="0" w:color="auto"/>
              <w:right w:val="single" w:sz="4" w:space="0" w:color="auto"/>
            </w:tcBorders>
            <w:vAlign w:val="center"/>
          </w:tcPr>
          <w:p w:rsidR="00F97221" w:rsidRPr="00F97221" w:rsidRDefault="00F97221" w:rsidP="00F97221">
            <w:pPr>
              <w:tabs>
                <w:tab w:val="left" w:pos="708"/>
              </w:tabs>
              <w:spacing w:line="276" w:lineRule="auto"/>
              <w:jc w:val="center"/>
            </w:pPr>
            <w:r w:rsidRPr="00F97221">
              <w:rPr>
                <w:sz w:val="22"/>
                <w:szCs w:val="22"/>
              </w:rPr>
              <w:t>Средняя сто</w:t>
            </w:r>
            <w:r w:rsidRPr="00F97221">
              <w:rPr>
                <w:sz w:val="22"/>
                <w:szCs w:val="22"/>
              </w:rPr>
              <w:t>и</w:t>
            </w:r>
            <w:r w:rsidRPr="00F97221">
              <w:rPr>
                <w:sz w:val="22"/>
                <w:szCs w:val="22"/>
              </w:rPr>
              <w:t>мость единицы товара (услуги)</w:t>
            </w:r>
          </w:p>
          <w:p w:rsidR="00F97221" w:rsidRPr="00F97221" w:rsidRDefault="00F97221" w:rsidP="00F97221">
            <w:pPr>
              <w:tabs>
                <w:tab w:val="left" w:pos="708"/>
              </w:tabs>
              <w:spacing w:line="276" w:lineRule="auto"/>
              <w:jc w:val="center"/>
            </w:pPr>
            <w:r w:rsidRPr="00F97221">
              <w:rPr>
                <w:sz w:val="22"/>
                <w:szCs w:val="22"/>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F97221" w:rsidRPr="00F97221" w:rsidRDefault="00F97221" w:rsidP="00F97221">
            <w:pPr>
              <w:spacing w:line="276" w:lineRule="auto"/>
              <w:jc w:val="center"/>
            </w:pPr>
            <w:proofErr w:type="gramStart"/>
            <w:r w:rsidRPr="00F97221">
              <w:rPr>
                <w:color w:val="000000"/>
                <w:sz w:val="22"/>
                <w:szCs w:val="22"/>
              </w:rPr>
              <w:t>Средне квадр</w:t>
            </w:r>
            <w:r w:rsidRPr="00F97221">
              <w:rPr>
                <w:color w:val="000000"/>
                <w:sz w:val="22"/>
                <w:szCs w:val="22"/>
              </w:rPr>
              <w:t>а</w:t>
            </w:r>
            <w:r w:rsidRPr="00F97221">
              <w:rPr>
                <w:color w:val="000000"/>
                <w:sz w:val="22"/>
                <w:szCs w:val="22"/>
              </w:rPr>
              <w:t>тичное</w:t>
            </w:r>
            <w:proofErr w:type="gramEnd"/>
            <w:r w:rsidRPr="00F97221">
              <w:rPr>
                <w:color w:val="000000"/>
                <w:sz w:val="22"/>
                <w:szCs w:val="22"/>
              </w:rPr>
              <w:t xml:space="preserve"> откл</w:t>
            </w:r>
            <w:r w:rsidRPr="00F97221">
              <w:rPr>
                <w:color w:val="000000"/>
                <w:sz w:val="22"/>
                <w:szCs w:val="22"/>
              </w:rPr>
              <w:t>о</w:t>
            </w:r>
            <w:r w:rsidRPr="00F97221">
              <w:rPr>
                <w:color w:val="000000"/>
                <w:sz w:val="22"/>
                <w:szCs w:val="22"/>
              </w:rPr>
              <w:t>нение</w:t>
            </w:r>
          </w:p>
        </w:tc>
        <w:tc>
          <w:tcPr>
            <w:tcW w:w="1134" w:type="dxa"/>
            <w:tcBorders>
              <w:top w:val="single" w:sz="4" w:space="0" w:color="auto"/>
              <w:left w:val="single" w:sz="4" w:space="0" w:color="auto"/>
              <w:bottom w:val="single" w:sz="4" w:space="0" w:color="auto"/>
              <w:right w:val="single" w:sz="4" w:space="0" w:color="auto"/>
            </w:tcBorders>
            <w:vAlign w:val="center"/>
          </w:tcPr>
          <w:p w:rsidR="00F97221" w:rsidRPr="00F97221" w:rsidRDefault="00F97221" w:rsidP="00F97221">
            <w:pPr>
              <w:spacing w:line="276" w:lineRule="auto"/>
              <w:jc w:val="center"/>
            </w:pPr>
            <w:r w:rsidRPr="00F97221">
              <w:rPr>
                <w:color w:val="000000"/>
                <w:sz w:val="22"/>
                <w:szCs w:val="22"/>
              </w:rPr>
              <w:t>Коэфф</w:t>
            </w:r>
            <w:r w:rsidRPr="00F97221">
              <w:rPr>
                <w:color w:val="000000"/>
                <w:sz w:val="22"/>
                <w:szCs w:val="22"/>
              </w:rPr>
              <w:t>и</w:t>
            </w:r>
            <w:r w:rsidRPr="00F97221">
              <w:rPr>
                <w:color w:val="000000"/>
                <w:sz w:val="22"/>
                <w:szCs w:val="22"/>
              </w:rPr>
              <w:t>циент вариации</w:t>
            </w:r>
          </w:p>
        </w:tc>
        <w:tc>
          <w:tcPr>
            <w:tcW w:w="1276" w:type="dxa"/>
            <w:tcBorders>
              <w:top w:val="single" w:sz="4" w:space="0" w:color="auto"/>
              <w:left w:val="single" w:sz="4" w:space="0" w:color="auto"/>
              <w:bottom w:val="single" w:sz="4" w:space="0" w:color="auto"/>
              <w:right w:val="single" w:sz="4" w:space="0" w:color="auto"/>
            </w:tcBorders>
            <w:vAlign w:val="center"/>
          </w:tcPr>
          <w:p w:rsidR="00F97221" w:rsidRPr="00F97221" w:rsidRDefault="00F97221" w:rsidP="00F97221">
            <w:pPr>
              <w:spacing w:line="276" w:lineRule="auto"/>
              <w:jc w:val="center"/>
            </w:pPr>
          </w:p>
          <w:p w:rsidR="00F97221" w:rsidRPr="00F97221" w:rsidRDefault="00F97221" w:rsidP="00F97221">
            <w:pPr>
              <w:spacing w:line="276" w:lineRule="auto"/>
              <w:jc w:val="center"/>
            </w:pPr>
          </w:p>
          <w:p w:rsidR="00F97221" w:rsidRPr="00F97221" w:rsidRDefault="00F97221" w:rsidP="00F97221">
            <w:pPr>
              <w:spacing w:line="276" w:lineRule="auto"/>
              <w:jc w:val="center"/>
            </w:pPr>
            <w:r w:rsidRPr="00F97221">
              <w:rPr>
                <w:sz w:val="22"/>
                <w:szCs w:val="22"/>
              </w:rPr>
              <w:t>Кол-во товара (услуг)</w:t>
            </w:r>
          </w:p>
          <w:p w:rsidR="00F97221" w:rsidRPr="00F97221" w:rsidRDefault="00F97221" w:rsidP="00F97221">
            <w:pPr>
              <w:tabs>
                <w:tab w:val="left" w:pos="708"/>
              </w:tabs>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F97221" w:rsidRPr="00F97221" w:rsidRDefault="00F97221" w:rsidP="00F97221">
            <w:pPr>
              <w:tabs>
                <w:tab w:val="left" w:pos="708"/>
              </w:tabs>
              <w:spacing w:line="276" w:lineRule="auto"/>
              <w:jc w:val="center"/>
            </w:pPr>
            <w:r w:rsidRPr="00F97221">
              <w:rPr>
                <w:sz w:val="22"/>
                <w:szCs w:val="22"/>
              </w:rPr>
              <w:t>Начальная (максим.) цена контракта</w:t>
            </w:r>
          </w:p>
          <w:p w:rsidR="00F97221" w:rsidRPr="00F97221" w:rsidRDefault="00F97221" w:rsidP="00F97221">
            <w:pPr>
              <w:tabs>
                <w:tab w:val="left" w:pos="708"/>
              </w:tabs>
              <w:spacing w:line="276" w:lineRule="auto"/>
              <w:jc w:val="center"/>
            </w:pPr>
            <w:r w:rsidRPr="00F97221">
              <w:rPr>
                <w:sz w:val="22"/>
                <w:szCs w:val="22"/>
              </w:rPr>
              <w:t>(руб.)</w:t>
            </w:r>
          </w:p>
        </w:tc>
      </w:tr>
      <w:tr w:rsidR="001577A8" w:rsidRPr="00F97221" w:rsidTr="0080151C">
        <w:trPr>
          <w:trHeight w:val="18"/>
        </w:trPr>
        <w:tc>
          <w:tcPr>
            <w:tcW w:w="423" w:type="dxa"/>
            <w:tcBorders>
              <w:top w:val="single" w:sz="4" w:space="0" w:color="auto"/>
              <w:left w:val="single" w:sz="4" w:space="0" w:color="auto"/>
              <w:bottom w:val="single" w:sz="4" w:space="0" w:color="auto"/>
              <w:right w:val="single" w:sz="4" w:space="0" w:color="auto"/>
            </w:tcBorders>
            <w:vAlign w:val="center"/>
          </w:tcPr>
          <w:p w:rsidR="001577A8" w:rsidRPr="00F97221" w:rsidRDefault="001577A8" w:rsidP="00F97221">
            <w:pPr>
              <w:jc w:val="center"/>
            </w:pPr>
            <w:r w:rsidRPr="00F97221">
              <w:rPr>
                <w:sz w:val="22"/>
                <w:szCs w:val="22"/>
              </w:rPr>
              <w:t>1</w:t>
            </w:r>
          </w:p>
        </w:tc>
        <w:tc>
          <w:tcPr>
            <w:tcW w:w="961" w:type="dxa"/>
            <w:tcBorders>
              <w:top w:val="single" w:sz="4" w:space="0" w:color="auto"/>
              <w:left w:val="single" w:sz="4" w:space="0" w:color="auto"/>
              <w:bottom w:val="single" w:sz="4" w:space="0" w:color="auto"/>
              <w:right w:val="single" w:sz="4" w:space="0" w:color="auto"/>
            </w:tcBorders>
            <w:noWrap/>
          </w:tcPr>
          <w:p w:rsidR="001577A8" w:rsidRPr="00F97221" w:rsidRDefault="001577A8" w:rsidP="00F97221">
            <w:pPr>
              <w:widowControl w:val="0"/>
              <w:autoSpaceDE w:val="0"/>
              <w:autoSpaceDN w:val="0"/>
              <w:adjustRightInd w:val="0"/>
            </w:pPr>
            <w:r w:rsidRPr="00F97221">
              <w:t>Бензин Аи-95</w:t>
            </w:r>
          </w:p>
        </w:tc>
        <w:tc>
          <w:tcPr>
            <w:tcW w:w="709" w:type="dxa"/>
            <w:tcBorders>
              <w:top w:val="single" w:sz="4" w:space="0" w:color="auto"/>
              <w:left w:val="single" w:sz="4" w:space="0" w:color="auto"/>
              <w:bottom w:val="single" w:sz="4" w:space="0" w:color="auto"/>
              <w:right w:val="single" w:sz="4" w:space="0" w:color="auto"/>
            </w:tcBorders>
            <w:noWrap/>
            <w:vAlign w:val="center"/>
          </w:tcPr>
          <w:p w:rsidR="001577A8" w:rsidRDefault="00384B7A" w:rsidP="0080151C">
            <w:pPr>
              <w:jc w:val="center"/>
              <w:rPr>
                <w:sz w:val="20"/>
                <w:szCs w:val="20"/>
              </w:rPr>
            </w:pPr>
            <w:r>
              <w:rPr>
                <w:sz w:val="20"/>
                <w:szCs w:val="20"/>
              </w:rPr>
              <w:t>46,30</w:t>
            </w:r>
          </w:p>
        </w:tc>
        <w:tc>
          <w:tcPr>
            <w:tcW w:w="709" w:type="dxa"/>
            <w:tcBorders>
              <w:top w:val="single" w:sz="4" w:space="0" w:color="auto"/>
              <w:left w:val="single" w:sz="4" w:space="0" w:color="auto"/>
              <w:bottom w:val="single" w:sz="4" w:space="0" w:color="auto"/>
              <w:right w:val="single" w:sz="4" w:space="0" w:color="auto"/>
            </w:tcBorders>
            <w:noWrap/>
            <w:vAlign w:val="center"/>
          </w:tcPr>
          <w:p w:rsidR="001577A8" w:rsidRDefault="00384B7A" w:rsidP="0080151C">
            <w:pPr>
              <w:jc w:val="center"/>
              <w:rPr>
                <w:sz w:val="20"/>
                <w:szCs w:val="20"/>
              </w:rPr>
            </w:pPr>
            <w:r>
              <w:rPr>
                <w:sz w:val="20"/>
                <w:szCs w:val="20"/>
              </w:rPr>
              <w:t>43,20</w:t>
            </w:r>
          </w:p>
        </w:tc>
        <w:tc>
          <w:tcPr>
            <w:tcW w:w="708" w:type="dxa"/>
            <w:tcBorders>
              <w:top w:val="single" w:sz="4" w:space="0" w:color="auto"/>
              <w:left w:val="single" w:sz="4" w:space="0" w:color="auto"/>
              <w:bottom w:val="single" w:sz="4" w:space="0" w:color="auto"/>
              <w:right w:val="single" w:sz="4" w:space="0" w:color="auto"/>
            </w:tcBorders>
            <w:vAlign w:val="center"/>
          </w:tcPr>
          <w:p w:rsidR="001577A8" w:rsidRDefault="00384B7A" w:rsidP="0080151C">
            <w:pPr>
              <w:jc w:val="center"/>
              <w:rPr>
                <w:sz w:val="20"/>
                <w:szCs w:val="20"/>
              </w:rPr>
            </w:pPr>
            <w:r>
              <w:rPr>
                <w:sz w:val="20"/>
                <w:szCs w:val="20"/>
              </w:rPr>
              <w:t>46,90</w:t>
            </w:r>
          </w:p>
        </w:tc>
        <w:tc>
          <w:tcPr>
            <w:tcW w:w="1843" w:type="dxa"/>
            <w:tcBorders>
              <w:top w:val="single" w:sz="4" w:space="0" w:color="auto"/>
              <w:left w:val="single" w:sz="4" w:space="0" w:color="auto"/>
              <w:bottom w:val="single" w:sz="4" w:space="0" w:color="auto"/>
              <w:right w:val="single" w:sz="4" w:space="0" w:color="auto"/>
            </w:tcBorders>
            <w:vAlign w:val="center"/>
          </w:tcPr>
          <w:p w:rsidR="001577A8" w:rsidRDefault="00384B7A" w:rsidP="0080151C">
            <w:pPr>
              <w:jc w:val="center"/>
              <w:rPr>
                <w:color w:val="000000"/>
                <w:sz w:val="20"/>
                <w:szCs w:val="20"/>
              </w:rPr>
            </w:pPr>
            <w:r>
              <w:rPr>
                <w:color w:val="000000"/>
                <w:sz w:val="20"/>
                <w:szCs w:val="20"/>
              </w:rPr>
              <w:t>45,47</w:t>
            </w:r>
          </w:p>
        </w:tc>
        <w:tc>
          <w:tcPr>
            <w:tcW w:w="992" w:type="dxa"/>
            <w:tcBorders>
              <w:top w:val="single" w:sz="4" w:space="0" w:color="auto"/>
              <w:left w:val="single" w:sz="4" w:space="0" w:color="auto"/>
              <w:bottom w:val="single" w:sz="4" w:space="0" w:color="auto"/>
              <w:right w:val="single" w:sz="4" w:space="0" w:color="auto"/>
            </w:tcBorders>
            <w:vAlign w:val="center"/>
          </w:tcPr>
          <w:p w:rsidR="001577A8" w:rsidRDefault="00384B7A" w:rsidP="0080151C">
            <w:pPr>
              <w:jc w:val="center"/>
              <w:rPr>
                <w:color w:val="000000"/>
                <w:sz w:val="20"/>
                <w:szCs w:val="20"/>
              </w:rPr>
            </w:pPr>
            <w:r>
              <w:rPr>
                <w:color w:val="000000"/>
                <w:sz w:val="20"/>
                <w:szCs w:val="20"/>
              </w:rPr>
              <w:t>1,99</w:t>
            </w:r>
          </w:p>
        </w:tc>
        <w:tc>
          <w:tcPr>
            <w:tcW w:w="1134" w:type="dxa"/>
            <w:tcBorders>
              <w:top w:val="single" w:sz="4" w:space="0" w:color="auto"/>
              <w:left w:val="single" w:sz="4" w:space="0" w:color="auto"/>
              <w:bottom w:val="single" w:sz="4" w:space="0" w:color="auto"/>
              <w:right w:val="single" w:sz="4" w:space="0" w:color="auto"/>
            </w:tcBorders>
            <w:vAlign w:val="center"/>
          </w:tcPr>
          <w:p w:rsidR="001577A8" w:rsidRDefault="00384B7A" w:rsidP="0080151C">
            <w:pPr>
              <w:jc w:val="center"/>
              <w:rPr>
                <w:color w:val="000000"/>
                <w:sz w:val="20"/>
                <w:szCs w:val="20"/>
              </w:rPr>
            </w:pPr>
            <w:r>
              <w:rPr>
                <w:color w:val="000000"/>
                <w:sz w:val="20"/>
                <w:szCs w:val="20"/>
              </w:rPr>
              <w:t>4,38</w:t>
            </w:r>
          </w:p>
        </w:tc>
        <w:tc>
          <w:tcPr>
            <w:tcW w:w="1276" w:type="dxa"/>
            <w:tcBorders>
              <w:top w:val="single" w:sz="4" w:space="0" w:color="auto"/>
              <w:left w:val="single" w:sz="4" w:space="0" w:color="auto"/>
              <w:bottom w:val="single" w:sz="4" w:space="0" w:color="auto"/>
              <w:right w:val="single" w:sz="4" w:space="0" w:color="auto"/>
            </w:tcBorders>
            <w:noWrap/>
            <w:vAlign w:val="center"/>
          </w:tcPr>
          <w:p w:rsidR="001577A8" w:rsidRDefault="00384B7A" w:rsidP="0080151C">
            <w:pPr>
              <w:jc w:val="center"/>
              <w:rPr>
                <w:sz w:val="20"/>
                <w:szCs w:val="20"/>
              </w:rPr>
            </w:pPr>
            <w:r>
              <w:rPr>
                <w:sz w:val="20"/>
                <w:szCs w:val="20"/>
              </w:rPr>
              <w:t>3299</w:t>
            </w:r>
          </w:p>
        </w:tc>
        <w:tc>
          <w:tcPr>
            <w:tcW w:w="2268" w:type="dxa"/>
            <w:tcBorders>
              <w:top w:val="single" w:sz="4" w:space="0" w:color="auto"/>
              <w:left w:val="single" w:sz="4" w:space="0" w:color="auto"/>
              <w:bottom w:val="single" w:sz="4" w:space="0" w:color="auto"/>
              <w:right w:val="single" w:sz="4" w:space="0" w:color="auto"/>
            </w:tcBorders>
            <w:noWrap/>
            <w:vAlign w:val="center"/>
          </w:tcPr>
          <w:p w:rsidR="001577A8" w:rsidRDefault="00384B7A" w:rsidP="0080151C">
            <w:pPr>
              <w:jc w:val="center"/>
              <w:rPr>
                <w:color w:val="000000"/>
                <w:sz w:val="20"/>
                <w:szCs w:val="20"/>
              </w:rPr>
            </w:pPr>
            <w:r>
              <w:rPr>
                <w:color w:val="000000"/>
                <w:sz w:val="20"/>
                <w:szCs w:val="20"/>
              </w:rPr>
              <w:t>150 005,53</w:t>
            </w:r>
          </w:p>
        </w:tc>
      </w:tr>
      <w:tr w:rsidR="00F97221" w:rsidRPr="00F97221" w:rsidTr="00042C68">
        <w:trPr>
          <w:trHeight w:val="305"/>
        </w:trPr>
        <w:tc>
          <w:tcPr>
            <w:tcW w:w="423" w:type="dxa"/>
            <w:tcBorders>
              <w:top w:val="single" w:sz="4" w:space="0" w:color="auto"/>
              <w:left w:val="single" w:sz="4" w:space="0" w:color="auto"/>
              <w:bottom w:val="single" w:sz="4" w:space="0" w:color="auto"/>
              <w:right w:val="single" w:sz="4" w:space="0" w:color="auto"/>
            </w:tcBorders>
            <w:vAlign w:val="center"/>
          </w:tcPr>
          <w:p w:rsidR="00F97221" w:rsidRPr="00F97221" w:rsidRDefault="00F97221" w:rsidP="00F97221">
            <w:pPr>
              <w:jc w:val="center"/>
            </w:pPr>
          </w:p>
        </w:tc>
        <w:tc>
          <w:tcPr>
            <w:tcW w:w="8332" w:type="dxa"/>
            <w:gridSpan w:val="8"/>
            <w:tcBorders>
              <w:top w:val="single" w:sz="4" w:space="0" w:color="auto"/>
              <w:left w:val="single" w:sz="4" w:space="0" w:color="auto"/>
              <w:bottom w:val="single" w:sz="4" w:space="0" w:color="auto"/>
              <w:right w:val="single" w:sz="4" w:space="0" w:color="auto"/>
            </w:tcBorders>
            <w:noWrap/>
          </w:tcPr>
          <w:p w:rsidR="00F97221" w:rsidRPr="00F97221" w:rsidRDefault="00F97221" w:rsidP="00F97221">
            <w:pPr>
              <w:tabs>
                <w:tab w:val="left" w:pos="708"/>
              </w:tabs>
              <w:spacing w:line="276" w:lineRule="auto"/>
              <w:jc w:val="center"/>
              <w:rPr>
                <w:lang w:eastAsia="en-US"/>
              </w:rPr>
            </w:pPr>
            <w:r w:rsidRPr="00F97221">
              <w:rPr>
                <w:sz w:val="22"/>
                <w:szCs w:val="22"/>
              </w:rPr>
              <w:t xml:space="preserve">                                                                                                                                                                                                                ИТОГО:</w:t>
            </w:r>
          </w:p>
        </w:tc>
        <w:tc>
          <w:tcPr>
            <w:tcW w:w="2268" w:type="dxa"/>
            <w:tcBorders>
              <w:top w:val="single" w:sz="4" w:space="0" w:color="auto"/>
              <w:left w:val="single" w:sz="4" w:space="0" w:color="auto"/>
              <w:bottom w:val="single" w:sz="4" w:space="0" w:color="auto"/>
              <w:right w:val="single" w:sz="4" w:space="0" w:color="auto"/>
            </w:tcBorders>
            <w:noWrap/>
            <w:vAlign w:val="center"/>
          </w:tcPr>
          <w:p w:rsidR="00F97221" w:rsidRPr="00F97221" w:rsidRDefault="00384B7A" w:rsidP="00F97221">
            <w:pPr>
              <w:tabs>
                <w:tab w:val="left" w:pos="708"/>
              </w:tabs>
              <w:spacing w:line="276" w:lineRule="auto"/>
              <w:jc w:val="center"/>
              <w:rPr>
                <w:b/>
                <w:lang w:eastAsia="en-US"/>
              </w:rPr>
            </w:pPr>
            <w:r>
              <w:rPr>
                <w:b/>
                <w:sz w:val="22"/>
                <w:szCs w:val="22"/>
                <w:lang w:eastAsia="en-US"/>
              </w:rPr>
              <w:t>150 005,53</w:t>
            </w:r>
          </w:p>
        </w:tc>
      </w:tr>
    </w:tbl>
    <w:p w:rsidR="006C0C07" w:rsidRDefault="006C0C07" w:rsidP="00912F45">
      <w:pPr>
        <w:widowControl w:val="0"/>
        <w:autoSpaceDE w:val="0"/>
        <w:autoSpaceDN w:val="0"/>
        <w:adjustRightInd w:val="0"/>
        <w:ind w:firstLine="540"/>
        <w:jc w:val="both"/>
        <w:rPr>
          <w:bCs/>
        </w:rPr>
      </w:pPr>
    </w:p>
    <w:p w:rsidR="006C0C07" w:rsidRDefault="006C0C07" w:rsidP="00912F45">
      <w:pPr>
        <w:widowControl w:val="0"/>
        <w:autoSpaceDE w:val="0"/>
        <w:autoSpaceDN w:val="0"/>
        <w:adjustRightInd w:val="0"/>
        <w:ind w:firstLine="540"/>
        <w:jc w:val="both"/>
        <w:rPr>
          <w:b/>
        </w:rPr>
      </w:pPr>
      <w:r w:rsidRPr="001577A8">
        <w:rPr>
          <w:bCs/>
        </w:rPr>
        <w:t>Таким образом, начальная (максимальная) цена контакта, определенная методом с</w:t>
      </w:r>
      <w:r w:rsidRPr="001577A8">
        <w:rPr>
          <w:bCs/>
        </w:rPr>
        <w:t>о</w:t>
      </w:r>
      <w:r w:rsidRPr="001577A8">
        <w:rPr>
          <w:bCs/>
        </w:rPr>
        <w:t xml:space="preserve">поставимых рыночных цен, составляет </w:t>
      </w:r>
      <w:r w:rsidR="00384B7A">
        <w:rPr>
          <w:b/>
          <w:bCs/>
        </w:rPr>
        <w:t>150 005,53</w:t>
      </w:r>
      <w:r w:rsidR="001577A8" w:rsidRPr="001577A8">
        <w:rPr>
          <w:b/>
          <w:bCs/>
        </w:rPr>
        <w:t xml:space="preserve"> (</w:t>
      </w:r>
      <w:r w:rsidR="00384B7A">
        <w:rPr>
          <w:b/>
          <w:bCs/>
        </w:rPr>
        <w:t>сто пятьдесят тысяч пять руб. 53 коп</w:t>
      </w:r>
      <w:r w:rsidR="001577A8" w:rsidRPr="001577A8">
        <w:rPr>
          <w:b/>
          <w:bCs/>
        </w:rPr>
        <w:t>)</w:t>
      </w:r>
      <w:r w:rsidR="00042C68" w:rsidRPr="001577A8">
        <w:rPr>
          <w:b/>
        </w:rPr>
        <w:t>.</w:t>
      </w:r>
    </w:p>
    <w:p w:rsidR="006C0C07" w:rsidRDefault="006C0C07" w:rsidP="00F05888">
      <w:pPr>
        <w:widowControl w:val="0"/>
        <w:autoSpaceDE w:val="0"/>
        <w:autoSpaceDN w:val="0"/>
        <w:adjustRightInd w:val="0"/>
        <w:ind w:firstLine="540"/>
        <w:jc w:val="center"/>
        <w:rPr>
          <w:bCs/>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0341FA" w:rsidRDefault="000341FA"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CF1219" w:rsidRDefault="00CF1219" w:rsidP="001F208A">
      <w:pPr>
        <w:widowControl w:val="0"/>
        <w:autoSpaceDE w:val="0"/>
        <w:autoSpaceDN w:val="0"/>
        <w:adjustRightInd w:val="0"/>
        <w:ind w:firstLine="540"/>
        <w:jc w:val="center"/>
        <w:rPr>
          <w:bCs/>
          <w:sz w:val="23"/>
          <w:szCs w:val="23"/>
        </w:rPr>
      </w:pPr>
    </w:p>
    <w:p w:rsidR="006A5D30" w:rsidRDefault="006A5D30" w:rsidP="001577A8">
      <w:pPr>
        <w:rPr>
          <w:spacing w:val="-4"/>
          <w:sz w:val="23"/>
          <w:szCs w:val="23"/>
        </w:rPr>
      </w:pPr>
    </w:p>
    <w:p w:rsidR="0080151C" w:rsidRDefault="0080151C" w:rsidP="001577A8">
      <w:pPr>
        <w:rPr>
          <w:spacing w:val="-4"/>
          <w:sz w:val="23"/>
          <w:szCs w:val="23"/>
        </w:rPr>
      </w:pPr>
    </w:p>
    <w:p w:rsidR="0080151C" w:rsidRDefault="0080151C" w:rsidP="001577A8">
      <w:pPr>
        <w:rPr>
          <w:spacing w:val="-4"/>
          <w:sz w:val="23"/>
          <w:szCs w:val="23"/>
        </w:rPr>
      </w:pPr>
    </w:p>
    <w:p w:rsidR="0080151C" w:rsidRDefault="0080151C" w:rsidP="001577A8">
      <w:pPr>
        <w:rPr>
          <w:spacing w:val="-4"/>
          <w:sz w:val="23"/>
          <w:szCs w:val="23"/>
        </w:rPr>
      </w:pPr>
    </w:p>
    <w:p w:rsidR="006A5D30" w:rsidRDefault="006A5D30" w:rsidP="005E547E">
      <w:pPr>
        <w:ind w:left="5103"/>
        <w:rPr>
          <w:spacing w:val="-4"/>
          <w:sz w:val="23"/>
          <w:szCs w:val="23"/>
        </w:rPr>
      </w:pPr>
    </w:p>
    <w:p w:rsidR="006C0C07" w:rsidRDefault="006C0C07" w:rsidP="005E547E">
      <w:pPr>
        <w:ind w:left="5103"/>
        <w:rPr>
          <w:b/>
          <w:bCs/>
          <w:sz w:val="23"/>
          <w:szCs w:val="23"/>
        </w:rPr>
      </w:pPr>
      <w:r>
        <w:rPr>
          <w:b/>
          <w:bCs/>
          <w:sz w:val="23"/>
          <w:szCs w:val="23"/>
        </w:rPr>
        <w:t>Приложение  № 1 к государственному контракту №_______</w:t>
      </w:r>
      <w:proofErr w:type="gramStart"/>
      <w:r>
        <w:rPr>
          <w:b/>
          <w:bCs/>
          <w:sz w:val="23"/>
          <w:szCs w:val="23"/>
        </w:rPr>
        <w:t>от</w:t>
      </w:r>
      <w:proofErr w:type="gramEnd"/>
      <w:r>
        <w:rPr>
          <w:b/>
          <w:bCs/>
          <w:sz w:val="23"/>
          <w:szCs w:val="23"/>
        </w:rPr>
        <w:t xml:space="preserve"> _____________</w:t>
      </w:r>
    </w:p>
    <w:p w:rsidR="006C0C07" w:rsidRDefault="006C0C07" w:rsidP="005E547E">
      <w:pPr>
        <w:tabs>
          <w:tab w:val="center" w:pos="4407"/>
          <w:tab w:val="left" w:pos="6780"/>
        </w:tabs>
        <w:ind w:left="-540"/>
        <w:rPr>
          <w:spacing w:val="-4"/>
          <w:sz w:val="23"/>
          <w:szCs w:val="23"/>
        </w:rPr>
      </w:pPr>
    </w:p>
    <w:p w:rsidR="006C0C07" w:rsidRDefault="006C0C07" w:rsidP="005E547E">
      <w:pPr>
        <w:jc w:val="center"/>
        <w:rPr>
          <w:b/>
          <w:spacing w:val="-3"/>
          <w:sz w:val="23"/>
          <w:szCs w:val="23"/>
        </w:rPr>
      </w:pPr>
      <w:r>
        <w:rPr>
          <w:b/>
          <w:spacing w:val="-3"/>
          <w:sz w:val="23"/>
          <w:szCs w:val="23"/>
        </w:rPr>
        <w:t xml:space="preserve">СПЕЦИФИКАЦИЯ </w:t>
      </w:r>
    </w:p>
    <w:p w:rsidR="006C0C07" w:rsidRDefault="006C0C07" w:rsidP="005E547E">
      <w:pPr>
        <w:jc w:val="center"/>
        <w:rPr>
          <w:b/>
          <w:spacing w:val="-3"/>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756"/>
        <w:gridCol w:w="2246"/>
        <w:gridCol w:w="1320"/>
        <w:gridCol w:w="1504"/>
        <w:gridCol w:w="1173"/>
        <w:gridCol w:w="1170"/>
      </w:tblGrid>
      <w:tr w:rsidR="006C0C07" w:rsidTr="005E547E">
        <w:trPr>
          <w:trHeight w:val="554"/>
        </w:trPr>
        <w:tc>
          <w:tcPr>
            <w:tcW w:w="281" w:type="pct"/>
          </w:tcPr>
          <w:p w:rsidR="006C0C07" w:rsidRDefault="006C0C07">
            <w:pPr>
              <w:widowControl w:val="0"/>
              <w:autoSpaceDE w:val="0"/>
              <w:autoSpaceDN w:val="0"/>
              <w:adjustRightInd w:val="0"/>
              <w:spacing w:line="276" w:lineRule="auto"/>
              <w:jc w:val="center"/>
              <w:rPr>
                <w:rFonts w:ascii="Times New Roman CYR" w:hAnsi="Times New Roman CYR" w:cs="Times New Roman CYR"/>
                <w:b/>
                <w:bCs/>
                <w:sz w:val="23"/>
                <w:szCs w:val="23"/>
              </w:rPr>
            </w:pPr>
            <w:r>
              <w:rPr>
                <w:b/>
                <w:bCs/>
                <w:sz w:val="23"/>
                <w:szCs w:val="23"/>
              </w:rPr>
              <w:lastRenderedPageBreak/>
              <w:t xml:space="preserve">№ </w:t>
            </w:r>
            <w:proofErr w:type="gramStart"/>
            <w:r>
              <w:rPr>
                <w:b/>
                <w:bCs/>
                <w:sz w:val="23"/>
                <w:szCs w:val="23"/>
              </w:rPr>
              <w:t>п</w:t>
            </w:r>
            <w:proofErr w:type="gramEnd"/>
            <w:r>
              <w:rPr>
                <w:b/>
                <w:bCs/>
                <w:sz w:val="23"/>
                <w:szCs w:val="23"/>
              </w:rPr>
              <w:t>/п</w:t>
            </w:r>
          </w:p>
        </w:tc>
        <w:tc>
          <w:tcPr>
            <w:tcW w:w="904" w:type="pct"/>
          </w:tcPr>
          <w:p w:rsidR="006C0C07" w:rsidRDefault="006C0C07">
            <w:pPr>
              <w:widowControl w:val="0"/>
              <w:autoSpaceDE w:val="0"/>
              <w:autoSpaceDN w:val="0"/>
              <w:adjustRightInd w:val="0"/>
              <w:spacing w:line="276" w:lineRule="auto"/>
              <w:jc w:val="center"/>
              <w:rPr>
                <w:rFonts w:ascii="Times New Roman CYR" w:hAnsi="Times New Roman CYR" w:cs="Times New Roman CYR"/>
                <w:b/>
                <w:bCs/>
                <w:sz w:val="23"/>
                <w:szCs w:val="23"/>
              </w:rPr>
            </w:pPr>
            <w:r>
              <w:rPr>
                <w:b/>
                <w:bCs/>
                <w:sz w:val="23"/>
                <w:szCs w:val="23"/>
              </w:rPr>
              <w:t>Наименование предмета з</w:t>
            </w:r>
            <w:r>
              <w:rPr>
                <w:b/>
                <w:bCs/>
                <w:sz w:val="23"/>
                <w:szCs w:val="23"/>
              </w:rPr>
              <w:t>а</w:t>
            </w:r>
            <w:r>
              <w:rPr>
                <w:b/>
                <w:bCs/>
                <w:sz w:val="23"/>
                <w:szCs w:val="23"/>
              </w:rPr>
              <w:t>купки</w:t>
            </w:r>
          </w:p>
        </w:tc>
        <w:tc>
          <w:tcPr>
            <w:tcW w:w="1156" w:type="pct"/>
          </w:tcPr>
          <w:p w:rsidR="006C0C07" w:rsidRDefault="006C0C07">
            <w:pPr>
              <w:widowControl w:val="0"/>
              <w:autoSpaceDE w:val="0"/>
              <w:autoSpaceDN w:val="0"/>
              <w:adjustRightInd w:val="0"/>
              <w:spacing w:line="276" w:lineRule="auto"/>
              <w:jc w:val="center"/>
              <w:rPr>
                <w:rFonts w:ascii="Times New Roman CYR" w:hAnsi="Times New Roman CYR" w:cs="Times New Roman CYR"/>
                <w:b/>
                <w:bCs/>
                <w:sz w:val="23"/>
                <w:szCs w:val="23"/>
              </w:rPr>
            </w:pPr>
            <w:r>
              <w:rPr>
                <w:b/>
                <w:bCs/>
                <w:sz w:val="23"/>
                <w:szCs w:val="23"/>
              </w:rPr>
              <w:t>Характеристика предмета закупки</w:t>
            </w:r>
          </w:p>
        </w:tc>
        <w:tc>
          <w:tcPr>
            <w:tcW w:w="679" w:type="pct"/>
          </w:tcPr>
          <w:p w:rsidR="006C0C07" w:rsidRDefault="006C0C07">
            <w:pPr>
              <w:widowControl w:val="0"/>
              <w:autoSpaceDE w:val="0"/>
              <w:autoSpaceDN w:val="0"/>
              <w:adjustRightInd w:val="0"/>
              <w:spacing w:line="276" w:lineRule="auto"/>
              <w:jc w:val="center"/>
              <w:rPr>
                <w:rFonts w:ascii="Times New Roman CYR" w:hAnsi="Times New Roman CYR" w:cs="Times New Roman CYR"/>
                <w:b/>
                <w:bCs/>
                <w:sz w:val="23"/>
                <w:szCs w:val="23"/>
              </w:rPr>
            </w:pPr>
            <w:r>
              <w:rPr>
                <w:b/>
                <w:bCs/>
                <w:sz w:val="23"/>
                <w:szCs w:val="23"/>
              </w:rPr>
              <w:t>Единица измерения</w:t>
            </w:r>
          </w:p>
        </w:tc>
        <w:tc>
          <w:tcPr>
            <w:tcW w:w="774" w:type="pct"/>
          </w:tcPr>
          <w:p w:rsidR="006C0C07" w:rsidRDefault="006C0C07">
            <w:pPr>
              <w:widowControl w:val="0"/>
              <w:autoSpaceDE w:val="0"/>
              <w:autoSpaceDN w:val="0"/>
              <w:adjustRightInd w:val="0"/>
              <w:spacing w:line="276" w:lineRule="auto"/>
              <w:jc w:val="center"/>
              <w:rPr>
                <w:rFonts w:ascii="Times New Roman CYR" w:hAnsi="Times New Roman CYR" w:cs="Times New Roman CYR"/>
                <w:b/>
                <w:bCs/>
                <w:sz w:val="23"/>
                <w:szCs w:val="23"/>
              </w:rPr>
            </w:pPr>
            <w:r>
              <w:rPr>
                <w:b/>
                <w:bCs/>
                <w:sz w:val="23"/>
                <w:szCs w:val="23"/>
              </w:rPr>
              <w:t>Количество, литр.</w:t>
            </w:r>
          </w:p>
        </w:tc>
        <w:tc>
          <w:tcPr>
            <w:tcW w:w="604" w:type="pct"/>
          </w:tcPr>
          <w:p w:rsidR="006C0C07" w:rsidRDefault="006C0C07">
            <w:pPr>
              <w:spacing w:line="276" w:lineRule="auto"/>
              <w:jc w:val="both"/>
              <w:rPr>
                <w:rFonts w:ascii="Times New Roman CYR" w:hAnsi="Times New Roman CYR" w:cs="Times New Roman CYR"/>
                <w:b/>
                <w:spacing w:val="-3"/>
                <w:lang w:eastAsia="en-US"/>
              </w:rPr>
            </w:pPr>
            <w:r>
              <w:rPr>
                <w:b/>
                <w:spacing w:val="-3"/>
                <w:lang w:eastAsia="en-US"/>
              </w:rPr>
              <w:t>Цена за ед.</w:t>
            </w:r>
          </w:p>
          <w:p w:rsidR="006C0C07" w:rsidRDefault="006C0C07">
            <w:pPr>
              <w:widowControl w:val="0"/>
              <w:autoSpaceDE w:val="0"/>
              <w:autoSpaceDN w:val="0"/>
              <w:adjustRightInd w:val="0"/>
              <w:spacing w:line="276" w:lineRule="auto"/>
              <w:jc w:val="both"/>
              <w:rPr>
                <w:rFonts w:ascii="Times New Roman CYR" w:hAnsi="Times New Roman CYR" w:cs="Times New Roman CYR"/>
                <w:b/>
                <w:spacing w:val="-3"/>
                <w:lang w:eastAsia="en-US"/>
              </w:rPr>
            </w:pPr>
            <w:r>
              <w:rPr>
                <w:b/>
                <w:spacing w:val="-3"/>
                <w:lang w:eastAsia="en-US"/>
              </w:rPr>
              <w:t>(руб.)</w:t>
            </w:r>
          </w:p>
        </w:tc>
        <w:tc>
          <w:tcPr>
            <w:tcW w:w="602" w:type="pct"/>
          </w:tcPr>
          <w:p w:rsidR="006C0C07" w:rsidRDefault="006C0C07">
            <w:pPr>
              <w:spacing w:line="276" w:lineRule="auto"/>
              <w:jc w:val="both"/>
              <w:rPr>
                <w:rFonts w:ascii="Times New Roman CYR" w:hAnsi="Times New Roman CYR" w:cs="Times New Roman CYR"/>
                <w:b/>
                <w:spacing w:val="-3"/>
                <w:lang w:eastAsia="en-US"/>
              </w:rPr>
            </w:pPr>
            <w:r>
              <w:rPr>
                <w:b/>
                <w:spacing w:val="-3"/>
                <w:lang w:eastAsia="en-US"/>
              </w:rPr>
              <w:t>Итого</w:t>
            </w:r>
          </w:p>
          <w:p w:rsidR="006C0C07" w:rsidRDefault="006C0C07">
            <w:pPr>
              <w:widowControl w:val="0"/>
              <w:autoSpaceDE w:val="0"/>
              <w:autoSpaceDN w:val="0"/>
              <w:adjustRightInd w:val="0"/>
              <w:spacing w:line="276" w:lineRule="auto"/>
              <w:jc w:val="both"/>
              <w:rPr>
                <w:rFonts w:ascii="Times New Roman CYR" w:hAnsi="Times New Roman CYR" w:cs="Times New Roman CYR"/>
                <w:b/>
                <w:spacing w:val="-3"/>
                <w:lang w:eastAsia="en-US"/>
              </w:rPr>
            </w:pPr>
            <w:r>
              <w:rPr>
                <w:b/>
                <w:spacing w:val="-3"/>
                <w:lang w:eastAsia="en-US"/>
              </w:rPr>
              <w:t>(руб.)</w:t>
            </w:r>
          </w:p>
        </w:tc>
      </w:tr>
      <w:tr w:rsidR="006C0C07" w:rsidTr="006A5D30">
        <w:trPr>
          <w:trHeight w:val="244"/>
        </w:trPr>
        <w:tc>
          <w:tcPr>
            <w:tcW w:w="281" w:type="pct"/>
          </w:tcPr>
          <w:p w:rsidR="006C0C07" w:rsidRDefault="006C0C07">
            <w:pPr>
              <w:widowControl w:val="0"/>
              <w:autoSpaceDE w:val="0"/>
              <w:autoSpaceDN w:val="0"/>
              <w:adjustRightInd w:val="0"/>
              <w:spacing w:line="276" w:lineRule="auto"/>
              <w:jc w:val="center"/>
              <w:rPr>
                <w:rFonts w:ascii="Times New Roman CYR" w:hAnsi="Times New Roman CYR" w:cs="Times New Roman CYR"/>
                <w:sz w:val="23"/>
                <w:szCs w:val="23"/>
              </w:rPr>
            </w:pPr>
            <w:r>
              <w:rPr>
                <w:sz w:val="23"/>
                <w:szCs w:val="23"/>
              </w:rPr>
              <w:t>2</w:t>
            </w:r>
          </w:p>
        </w:tc>
        <w:tc>
          <w:tcPr>
            <w:tcW w:w="904" w:type="pct"/>
          </w:tcPr>
          <w:p w:rsidR="006C0C07" w:rsidRDefault="006C0C07">
            <w:pPr>
              <w:widowControl w:val="0"/>
              <w:autoSpaceDE w:val="0"/>
              <w:autoSpaceDN w:val="0"/>
              <w:adjustRightInd w:val="0"/>
              <w:spacing w:line="276" w:lineRule="auto"/>
              <w:rPr>
                <w:rFonts w:ascii="Times New Roman CYR" w:hAnsi="Times New Roman CYR" w:cs="Times New Roman CYR"/>
                <w:sz w:val="23"/>
                <w:szCs w:val="23"/>
              </w:rPr>
            </w:pPr>
            <w:r>
              <w:rPr>
                <w:sz w:val="23"/>
                <w:szCs w:val="23"/>
              </w:rPr>
              <w:t>Бензин Аи-9</w:t>
            </w:r>
            <w:r w:rsidR="001577A8">
              <w:rPr>
                <w:sz w:val="23"/>
                <w:szCs w:val="23"/>
              </w:rPr>
              <w:t>5</w:t>
            </w:r>
            <w:r w:rsidR="0080151C">
              <w:rPr>
                <w:sz w:val="23"/>
                <w:szCs w:val="23"/>
              </w:rPr>
              <w:t xml:space="preserve"> Класс 5</w:t>
            </w:r>
          </w:p>
        </w:tc>
        <w:tc>
          <w:tcPr>
            <w:tcW w:w="1156" w:type="pct"/>
          </w:tcPr>
          <w:p w:rsidR="006C0C07" w:rsidRPr="00D0426C" w:rsidRDefault="006A5D30">
            <w:pPr>
              <w:widowControl w:val="0"/>
              <w:autoSpaceDE w:val="0"/>
              <w:autoSpaceDN w:val="0"/>
              <w:adjustRightInd w:val="0"/>
              <w:spacing w:line="276" w:lineRule="auto"/>
              <w:jc w:val="center"/>
              <w:rPr>
                <w:rFonts w:ascii="Times New Roman CYR" w:hAnsi="Times New Roman CYR" w:cs="Times New Roman CYR"/>
                <w:sz w:val="23"/>
                <w:szCs w:val="23"/>
              </w:rPr>
            </w:pPr>
            <w:r w:rsidRPr="006A5D30">
              <w:rPr>
                <w:shd w:val="clear" w:color="auto" w:fill="FFFFFF"/>
              </w:rPr>
              <w:t>должно соотве</w:t>
            </w:r>
            <w:r w:rsidRPr="006A5D30">
              <w:rPr>
                <w:shd w:val="clear" w:color="auto" w:fill="FFFFFF"/>
              </w:rPr>
              <w:t>т</w:t>
            </w:r>
            <w:r w:rsidRPr="006A5D30">
              <w:rPr>
                <w:shd w:val="clear" w:color="auto" w:fill="FFFFFF"/>
              </w:rPr>
              <w:t>ствовать требов</w:t>
            </w:r>
            <w:r w:rsidRPr="006A5D30">
              <w:rPr>
                <w:shd w:val="clear" w:color="auto" w:fill="FFFFFF"/>
              </w:rPr>
              <w:t>а</w:t>
            </w:r>
            <w:r w:rsidRPr="006A5D30">
              <w:rPr>
                <w:shd w:val="clear" w:color="auto" w:fill="FFFFFF"/>
              </w:rPr>
              <w:t xml:space="preserve">ниям ГОСТ </w:t>
            </w:r>
            <w:proofErr w:type="gramStart"/>
            <w:r w:rsidRPr="006A5D30">
              <w:rPr>
                <w:shd w:val="clear" w:color="auto" w:fill="FFFFFF"/>
              </w:rPr>
              <w:t>Р</w:t>
            </w:r>
            <w:proofErr w:type="gramEnd"/>
            <w:r w:rsidRPr="006A5D30">
              <w:rPr>
                <w:shd w:val="clear" w:color="auto" w:fill="FFFFFF"/>
              </w:rPr>
              <w:t xml:space="preserve"> 32513-2013,  и те</w:t>
            </w:r>
            <w:r w:rsidRPr="006A5D30">
              <w:rPr>
                <w:shd w:val="clear" w:color="auto" w:fill="FFFFFF"/>
              </w:rPr>
              <w:t>х</w:t>
            </w:r>
            <w:r w:rsidRPr="006A5D30">
              <w:rPr>
                <w:shd w:val="clear" w:color="auto" w:fill="FFFFFF"/>
              </w:rPr>
              <w:t>нического регл</w:t>
            </w:r>
            <w:r w:rsidRPr="006A5D30">
              <w:rPr>
                <w:shd w:val="clear" w:color="auto" w:fill="FFFFFF"/>
              </w:rPr>
              <w:t>а</w:t>
            </w:r>
            <w:r w:rsidRPr="006A5D30">
              <w:rPr>
                <w:shd w:val="clear" w:color="auto" w:fill="FFFFFF"/>
              </w:rPr>
              <w:t>мента Таможенн</w:t>
            </w:r>
            <w:r w:rsidRPr="006A5D30">
              <w:rPr>
                <w:shd w:val="clear" w:color="auto" w:fill="FFFFFF"/>
              </w:rPr>
              <w:t>о</w:t>
            </w:r>
            <w:r w:rsidRPr="006A5D30">
              <w:rPr>
                <w:shd w:val="clear" w:color="auto" w:fill="FFFFFF"/>
              </w:rPr>
              <w:t>го союза «О треб</w:t>
            </w:r>
            <w:r w:rsidRPr="006A5D30">
              <w:rPr>
                <w:shd w:val="clear" w:color="auto" w:fill="FFFFFF"/>
              </w:rPr>
              <w:t>о</w:t>
            </w:r>
            <w:r w:rsidRPr="006A5D30">
              <w:rPr>
                <w:shd w:val="clear" w:color="auto" w:fill="FFFFFF"/>
              </w:rPr>
              <w:t>ваниях к автом</w:t>
            </w:r>
            <w:r w:rsidRPr="006A5D30">
              <w:rPr>
                <w:shd w:val="clear" w:color="auto" w:fill="FFFFFF"/>
              </w:rPr>
              <w:t>о</w:t>
            </w:r>
            <w:r w:rsidRPr="006A5D30">
              <w:rPr>
                <w:shd w:val="clear" w:color="auto" w:fill="FFFFFF"/>
              </w:rPr>
              <w:t>бильному и ави</w:t>
            </w:r>
            <w:r w:rsidRPr="006A5D30">
              <w:rPr>
                <w:shd w:val="clear" w:color="auto" w:fill="FFFFFF"/>
              </w:rPr>
              <w:t>а</w:t>
            </w:r>
            <w:r w:rsidRPr="006A5D30">
              <w:rPr>
                <w:shd w:val="clear" w:color="auto" w:fill="FFFFFF"/>
              </w:rPr>
              <w:t>ционному бензину, дизельному и с</w:t>
            </w:r>
            <w:r w:rsidRPr="006A5D30">
              <w:rPr>
                <w:shd w:val="clear" w:color="auto" w:fill="FFFFFF"/>
              </w:rPr>
              <w:t>у</w:t>
            </w:r>
            <w:r w:rsidRPr="006A5D30">
              <w:rPr>
                <w:shd w:val="clear" w:color="auto" w:fill="FFFFFF"/>
              </w:rPr>
              <w:t>довому топливу, топливу для реа</w:t>
            </w:r>
            <w:r w:rsidRPr="006A5D30">
              <w:rPr>
                <w:shd w:val="clear" w:color="auto" w:fill="FFFFFF"/>
              </w:rPr>
              <w:t>к</w:t>
            </w:r>
            <w:r w:rsidRPr="006A5D30">
              <w:rPr>
                <w:shd w:val="clear" w:color="auto" w:fill="FFFFFF"/>
              </w:rPr>
              <w:t>тивных двигателей и мазуту», утве</w:t>
            </w:r>
            <w:r w:rsidRPr="006A5D30">
              <w:rPr>
                <w:shd w:val="clear" w:color="auto" w:fill="FFFFFF"/>
              </w:rPr>
              <w:t>р</w:t>
            </w:r>
            <w:r w:rsidRPr="006A5D30">
              <w:rPr>
                <w:shd w:val="clear" w:color="auto" w:fill="FFFFFF"/>
              </w:rPr>
              <w:t>жденного Решен</w:t>
            </w:r>
            <w:r w:rsidRPr="006A5D30">
              <w:rPr>
                <w:shd w:val="clear" w:color="auto" w:fill="FFFFFF"/>
              </w:rPr>
              <w:t>и</w:t>
            </w:r>
            <w:r w:rsidRPr="006A5D30">
              <w:rPr>
                <w:shd w:val="clear" w:color="auto" w:fill="FFFFFF"/>
              </w:rPr>
              <w:t>ем Комиссии Т</w:t>
            </w:r>
            <w:r w:rsidRPr="006A5D30">
              <w:rPr>
                <w:shd w:val="clear" w:color="auto" w:fill="FFFFFF"/>
              </w:rPr>
              <w:t>а</w:t>
            </w:r>
            <w:r w:rsidRPr="006A5D30">
              <w:rPr>
                <w:shd w:val="clear" w:color="auto" w:fill="FFFFFF"/>
              </w:rPr>
              <w:t>моженного союза от 18.10.2011 № 826</w:t>
            </w:r>
          </w:p>
        </w:tc>
        <w:tc>
          <w:tcPr>
            <w:tcW w:w="679" w:type="pct"/>
          </w:tcPr>
          <w:p w:rsidR="006C0C07" w:rsidRDefault="006C0C07">
            <w:pPr>
              <w:widowControl w:val="0"/>
              <w:autoSpaceDE w:val="0"/>
              <w:autoSpaceDN w:val="0"/>
              <w:adjustRightInd w:val="0"/>
              <w:spacing w:line="276" w:lineRule="auto"/>
              <w:jc w:val="center"/>
              <w:rPr>
                <w:rFonts w:ascii="Times New Roman CYR" w:hAnsi="Times New Roman CYR" w:cs="Times New Roman CYR"/>
                <w:sz w:val="23"/>
                <w:szCs w:val="23"/>
              </w:rPr>
            </w:pPr>
            <w:r>
              <w:rPr>
                <w:sz w:val="23"/>
                <w:szCs w:val="23"/>
              </w:rPr>
              <w:t>литр</w:t>
            </w:r>
          </w:p>
        </w:tc>
        <w:tc>
          <w:tcPr>
            <w:tcW w:w="774" w:type="pct"/>
          </w:tcPr>
          <w:p w:rsidR="006C0C07" w:rsidRDefault="006A5D30" w:rsidP="001577A8">
            <w:pPr>
              <w:widowControl w:val="0"/>
              <w:autoSpaceDE w:val="0"/>
              <w:autoSpaceDN w:val="0"/>
              <w:adjustRightInd w:val="0"/>
              <w:spacing w:line="276" w:lineRule="auto"/>
              <w:jc w:val="center"/>
              <w:rPr>
                <w:rFonts w:ascii="Times New Roman CYR" w:hAnsi="Times New Roman CYR" w:cs="Times New Roman CYR"/>
                <w:sz w:val="23"/>
                <w:szCs w:val="23"/>
              </w:rPr>
            </w:pPr>
            <w:r>
              <w:rPr>
                <w:sz w:val="23"/>
                <w:szCs w:val="23"/>
              </w:rPr>
              <w:t>3</w:t>
            </w:r>
            <w:r w:rsidR="0080151C">
              <w:rPr>
                <w:sz w:val="23"/>
                <w:szCs w:val="23"/>
              </w:rPr>
              <w:t>299</w:t>
            </w:r>
          </w:p>
        </w:tc>
        <w:tc>
          <w:tcPr>
            <w:tcW w:w="604" w:type="pct"/>
          </w:tcPr>
          <w:p w:rsidR="006C0C07" w:rsidRDefault="006C0C07">
            <w:pPr>
              <w:widowControl w:val="0"/>
              <w:autoSpaceDE w:val="0"/>
              <w:autoSpaceDN w:val="0"/>
              <w:adjustRightInd w:val="0"/>
              <w:spacing w:line="276" w:lineRule="auto"/>
              <w:jc w:val="both"/>
              <w:rPr>
                <w:rFonts w:ascii="Times New Roman CYR" w:hAnsi="Times New Roman CYR" w:cs="Times New Roman CYR"/>
                <w:b/>
                <w:spacing w:val="-3"/>
                <w:lang w:eastAsia="en-US"/>
              </w:rPr>
            </w:pPr>
          </w:p>
        </w:tc>
        <w:tc>
          <w:tcPr>
            <w:tcW w:w="602" w:type="pct"/>
          </w:tcPr>
          <w:p w:rsidR="006C0C07" w:rsidRDefault="006C0C07">
            <w:pPr>
              <w:widowControl w:val="0"/>
              <w:autoSpaceDE w:val="0"/>
              <w:autoSpaceDN w:val="0"/>
              <w:adjustRightInd w:val="0"/>
              <w:spacing w:line="276" w:lineRule="auto"/>
              <w:jc w:val="both"/>
              <w:rPr>
                <w:rFonts w:ascii="Times New Roman CYR" w:hAnsi="Times New Roman CYR" w:cs="Times New Roman CYR"/>
                <w:b/>
                <w:spacing w:val="-3"/>
                <w:lang w:eastAsia="en-US"/>
              </w:rPr>
            </w:pPr>
          </w:p>
        </w:tc>
      </w:tr>
      <w:tr w:rsidR="006C0C07" w:rsidTr="005E547E">
        <w:trPr>
          <w:trHeight w:val="419"/>
        </w:trPr>
        <w:tc>
          <w:tcPr>
            <w:tcW w:w="2340" w:type="pct"/>
            <w:gridSpan w:val="3"/>
          </w:tcPr>
          <w:p w:rsidR="006C0C07" w:rsidRDefault="006C0C07">
            <w:pPr>
              <w:widowControl w:val="0"/>
              <w:autoSpaceDE w:val="0"/>
              <w:autoSpaceDN w:val="0"/>
              <w:adjustRightInd w:val="0"/>
              <w:spacing w:line="276" w:lineRule="auto"/>
              <w:jc w:val="center"/>
              <w:rPr>
                <w:rFonts w:ascii="Times New Roman CYR" w:hAnsi="Times New Roman CYR" w:cs="Times New Roman CYR"/>
                <w:b/>
                <w:sz w:val="23"/>
                <w:szCs w:val="23"/>
              </w:rPr>
            </w:pPr>
            <w:r>
              <w:rPr>
                <w:b/>
                <w:sz w:val="23"/>
                <w:szCs w:val="23"/>
              </w:rPr>
              <w:t>Итого:</w:t>
            </w:r>
          </w:p>
        </w:tc>
        <w:tc>
          <w:tcPr>
            <w:tcW w:w="679" w:type="pct"/>
          </w:tcPr>
          <w:p w:rsidR="006C0C07" w:rsidRDefault="006C0C07">
            <w:pPr>
              <w:widowControl w:val="0"/>
              <w:autoSpaceDE w:val="0"/>
              <w:autoSpaceDN w:val="0"/>
              <w:adjustRightInd w:val="0"/>
              <w:spacing w:line="276" w:lineRule="auto"/>
              <w:jc w:val="center"/>
              <w:rPr>
                <w:rFonts w:ascii="Times New Roman CYR" w:hAnsi="Times New Roman CYR" w:cs="Times New Roman CYR"/>
                <w:sz w:val="23"/>
                <w:szCs w:val="23"/>
              </w:rPr>
            </w:pPr>
          </w:p>
        </w:tc>
        <w:tc>
          <w:tcPr>
            <w:tcW w:w="774" w:type="pct"/>
          </w:tcPr>
          <w:p w:rsidR="006C0C07" w:rsidRDefault="006C0C07">
            <w:pPr>
              <w:widowControl w:val="0"/>
              <w:autoSpaceDE w:val="0"/>
              <w:autoSpaceDN w:val="0"/>
              <w:adjustRightInd w:val="0"/>
              <w:spacing w:line="276" w:lineRule="auto"/>
              <w:jc w:val="center"/>
              <w:rPr>
                <w:rFonts w:ascii="Times New Roman CYR" w:hAnsi="Times New Roman CYR" w:cs="Times New Roman CYR"/>
                <w:sz w:val="23"/>
                <w:szCs w:val="23"/>
              </w:rPr>
            </w:pPr>
          </w:p>
        </w:tc>
        <w:tc>
          <w:tcPr>
            <w:tcW w:w="604" w:type="pct"/>
          </w:tcPr>
          <w:p w:rsidR="006C0C07" w:rsidRDefault="006C0C07">
            <w:pPr>
              <w:widowControl w:val="0"/>
              <w:autoSpaceDE w:val="0"/>
              <w:autoSpaceDN w:val="0"/>
              <w:adjustRightInd w:val="0"/>
              <w:spacing w:line="276" w:lineRule="auto"/>
              <w:rPr>
                <w:rFonts w:ascii="Times New Roman CYR" w:hAnsi="Times New Roman CYR" w:cs="Times New Roman CYR"/>
                <w:b/>
                <w:spacing w:val="-3"/>
                <w:lang w:eastAsia="en-US"/>
              </w:rPr>
            </w:pPr>
          </w:p>
        </w:tc>
        <w:tc>
          <w:tcPr>
            <w:tcW w:w="602" w:type="pct"/>
          </w:tcPr>
          <w:p w:rsidR="006C0C07" w:rsidRDefault="006C0C07">
            <w:pPr>
              <w:widowControl w:val="0"/>
              <w:autoSpaceDE w:val="0"/>
              <w:autoSpaceDN w:val="0"/>
              <w:adjustRightInd w:val="0"/>
              <w:spacing w:line="276" w:lineRule="auto"/>
              <w:rPr>
                <w:rFonts w:ascii="Times New Roman CYR" w:hAnsi="Times New Roman CYR" w:cs="Times New Roman CYR"/>
                <w:b/>
                <w:spacing w:val="-3"/>
                <w:lang w:eastAsia="en-US"/>
              </w:rPr>
            </w:pPr>
          </w:p>
        </w:tc>
      </w:tr>
    </w:tbl>
    <w:p w:rsidR="006C0C07" w:rsidRDefault="006C0C07" w:rsidP="005E547E">
      <w:pPr>
        <w:jc w:val="both"/>
        <w:rPr>
          <w:rFonts w:ascii="Times New Roman CYR" w:hAnsi="Times New Roman CYR" w:cs="Times New Roman CYR"/>
          <w:b/>
          <w:spacing w:val="-3"/>
          <w:sz w:val="23"/>
          <w:szCs w:val="23"/>
        </w:rPr>
      </w:pPr>
    </w:p>
    <w:p w:rsidR="006C0C07" w:rsidRDefault="006C0C07" w:rsidP="005E547E">
      <w:pPr>
        <w:jc w:val="both"/>
        <w:rPr>
          <w:spacing w:val="-3"/>
          <w:u w:val="single"/>
        </w:rPr>
      </w:pPr>
      <w:r>
        <w:rPr>
          <w:spacing w:val="-3"/>
        </w:rPr>
        <w:t>Итого на общую сумму: ____________________________________________________рублей.</w:t>
      </w:r>
    </w:p>
    <w:p w:rsidR="006C0C07" w:rsidRDefault="006C0C07" w:rsidP="005E547E">
      <w:pPr>
        <w:ind w:left="720"/>
        <w:jc w:val="center"/>
        <w:rPr>
          <w:b/>
        </w:rPr>
      </w:pPr>
    </w:p>
    <w:p w:rsidR="006A5D30" w:rsidRDefault="006A5D30" w:rsidP="005E547E">
      <w:pPr>
        <w:jc w:val="both"/>
        <w:rPr>
          <w:b/>
          <w:sz w:val="23"/>
          <w:szCs w:val="23"/>
        </w:rPr>
      </w:pPr>
    </w:p>
    <w:p w:rsidR="005F7D6B" w:rsidRPr="00BC69BD" w:rsidRDefault="00184953" w:rsidP="005F7D6B">
      <w:pPr>
        <w:jc w:val="both"/>
        <w:rPr>
          <w:rFonts w:eastAsia="Arial Unicode MS"/>
        </w:rPr>
      </w:pPr>
      <w:r>
        <w:rPr>
          <w:rFonts w:eastAsia="Arial Unicode MS"/>
          <w:b/>
          <w:bCs/>
        </w:rPr>
        <w:t>Руководитель</w:t>
      </w:r>
      <w:r w:rsidR="005F7D6B" w:rsidRPr="00BC69BD">
        <w:rPr>
          <w:rFonts w:eastAsia="Arial Unicode MS"/>
        </w:rPr>
        <w:tab/>
      </w:r>
      <w:r w:rsidR="005F7D6B" w:rsidRPr="00BC69BD">
        <w:rPr>
          <w:rFonts w:eastAsia="Arial Unicode MS"/>
        </w:rPr>
        <w:tab/>
      </w:r>
      <w:r w:rsidR="005F7D6B" w:rsidRPr="00BC69BD">
        <w:rPr>
          <w:rFonts w:eastAsia="Arial Unicode MS"/>
        </w:rPr>
        <w:tab/>
      </w:r>
      <w:r w:rsidR="005F7D6B" w:rsidRPr="00BC69BD">
        <w:rPr>
          <w:rFonts w:eastAsia="Arial Unicode MS"/>
        </w:rPr>
        <w:tab/>
      </w:r>
      <w:r w:rsidR="005F7D6B" w:rsidRPr="00BC69BD">
        <w:rPr>
          <w:rFonts w:eastAsia="Arial Unicode MS"/>
        </w:rPr>
        <w:tab/>
      </w:r>
      <w:proofErr w:type="spellStart"/>
      <w:proofErr w:type="gramStart"/>
      <w:r w:rsidR="005F7D6B" w:rsidRPr="00BC69BD">
        <w:rPr>
          <w:rFonts w:eastAsia="Arial Unicode MS"/>
          <w:b/>
          <w:bCs/>
        </w:rPr>
        <w:t>Руководитель</w:t>
      </w:r>
      <w:proofErr w:type="spellEnd"/>
      <w:proofErr w:type="gramEnd"/>
    </w:p>
    <w:p w:rsidR="005F7D6B" w:rsidRPr="00BC69BD" w:rsidRDefault="005F7D6B" w:rsidP="005F7D6B">
      <w:pPr>
        <w:jc w:val="both"/>
        <w:rPr>
          <w:rFonts w:eastAsia="Arial Unicode MS"/>
          <w:b/>
          <w:bCs/>
        </w:rPr>
      </w:pPr>
    </w:p>
    <w:p w:rsidR="005F7D6B" w:rsidRPr="00BC69BD" w:rsidRDefault="005F7D6B" w:rsidP="005F7D6B">
      <w:pPr>
        <w:jc w:val="both"/>
        <w:rPr>
          <w:rFonts w:eastAsia="Arial Unicode MS"/>
          <w:b/>
          <w:bCs/>
        </w:rPr>
      </w:pPr>
      <w:r w:rsidRPr="00BC69BD">
        <w:rPr>
          <w:rFonts w:eastAsia="Arial Unicode MS"/>
          <w:b/>
          <w:bCs/>
        </w:rPr>
        <w:t>______________________ /</w:t>
      </w:r>
      <w:r w:rsidR="00184953">
        <w:rPr>
          <w:rFonts w:eastAsia="Arial Unicode MS"/>
          <w:b/>
          <w:bCs/>
        </w:rPr>
        <w:t>__________</w:t>
      </w:r>
      <w:r w:rsidRPr="00BC69BD">
        <w:rPr>
          <w:rFonts w:eastAsia="Arial Unicode MS"/>
          <w:b/>
          <w:bCs/>
        </w:rPr>
        <w:t xml:space="preserve"> /</w:t>
      </w:r>
      <w:r w:rsidRPr="00BC69BD">
        <w:rPr>
          <w:rFonts w:eastAsia="Arial Unicode MS"/>
          <w:b/>
          <w:bCs/>
        </w:rPr>
        <w:tab/>
      </w:r>
      <w:r w:rsidRPr="00BC69BD">
        <w:rPr>
          <w:rFonts w:eastAsia="Arial Unicode MS"/>
          <w:b/>
          <w:bCs/>
        </w:rPr>
        <w:tab/>
      </w:r>
      <w:r>
        <w:rPr>
          <w:rFonts w:eastAsia="Arial Unicode MS"/>
          <w:b/>
          <w:bCs/>
        </w:rPr>
        <w:t xml:space="preserve">  _________________/___________</w:t>
      </w:r>
      <w:r w:rsidRPr="00BC69BD">
        <w:rPr>
          <w:rFonts w:eastAsia="Arial Unicode MS"/>
          <w:b/>
          <w:bCs/>
        </w:rPr>
        <w:t xml:space="preserve"> /</w:t>
      </w:r>
    </w:p>
    <w:p w:rsidR="005F7D6B" w:rsidRPr="00BC69BD" w:rsidRDefault="005F7D6B" w:rsidP="005F7D6B">
      <w:pPr>
        <w:jc w:val="both"/>
        <w:rPr>
          <w:rFonts w:eastAsia="Arial Unicode MS"/>
          <w:b/>
          <w:bCs/>
        </w:rPr>
      </w:pPr>
      <w:r w:rsidRPr="00BC69BD">
        <w:rPr>
          <w:rFonts w:eastAsia="Arial Unicode MS"/>
          <w:b/>
          <w:bCs/>
        </w:rPr>
        <w:t xml:space="preserve">  М.П.                  </w:t>
      </w:r>
      <w:r w:rsidRPr="00BC69BD">
        <w:rPr>
          <w:rFonts w:eastAsia="Arial Unicode MS"/>
          <w:b/>
          <w:bCs/>
        </w:rPr>
        <w:tab/>
      </w:r>
      <w:r w:rsidRPr="00BC69BD">
        <w:rPr>
          <w:rFonts w:eastAsia="Arial Unicode MS"/>
          <w:b/>
          <w:bCs/>
        </w:rPr>
        <w:tab/>
      </w:r>
      <w:r w:rsidRPr="00BC69BD">
        <w:rPr>
          <w:rFonts w:eastAsia="Arial Unicode MS"/>
          <w:b/>
          <w:bCs/>
        </w:rPr>
        <w:tab/>
      </w:r>
      <w:r w:rsidRPr="00BC69BD">
        <w:rPr>
          <w:rFonts w:eastAsia="Arial Unicode MS"/>
          <w:b/>
          <w:bCs/>
        </w:rPr>
        <w:tab/>
      </w:r>
      <w:r w:rsidRPr="00BC69BD">
        <w:rPr>
          <w:rFonts w:eastAsia="Arial Unicode MS"/>
          <w:b/>
          <w:bCs/>
        </w:rPr>
        <w:tab/>
        <w:t xml:space="preserve">             М.П.</w:t>
      </w:r>
    </w:p>
    <w:p w:rsidR="006C0C07" w:rsidRDefault="006C0C07"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ind w:left="5103"/>
        <w:rPr>
          <w:b/>
          <w:bCs/>
          <w:sz w:val="23"/>
          <w:szCs w:val="23"/>
        </w:rPr>
      </w:pPr>
      <w:r>
        <w:rPr>
          <w:b/>
          <w:bCs/>
          <w:sz w:val="23"/>
          <w:szCs w:val="23"/>
        </w:rPr>
        <w:t>Приложение  № 2 к государственному контракту №_______</w:t>
      </w:r>
      <w:proofErr w:type="gramStart"/>
      <w:r>
        <w:rPr>
          <w:b/>
          <w:bCs/>
          <w:sz w:val="23"/>
          <w:szCs w:val="23"/>
        </w:rPr>
        <w:t>от</w:t>
      </w:r>
      <w:proofErr w:type="gramEnd"/>
      <w:r>
        <w:rPr>
          <w:b/>
          <w:bCs/>
          <w:sz w:val="23"/>
          <w:szCs w:val="23"/>
        </w:rPr>
        <w:t xml:space="preserve"> _____________</w:t>
      </w:r>
    </w:p>
    <w:p w:rsidR="005F7D6B" w:rsidRDefault="005F7D6B" w:rsidP="005F7D6B">
      <w:pPr>
        <w:ind w:left="5103"/>
        <w:rPr>
          <w:b/>
          <w:bCs/>
          <w:sz w:val="23"/>
          <w:szCs w:val="23"/>
        </w:rPr>
      </w:pPr>
    </w:p>
    <w:p w:rsidR="005F7D6B" w:rsidRPr="005F7D6B" w:rsidRDefault="005F7D6B" w:rsidP="005F7D6B">
      <w:pPr>
        <w:spacing w:after="200" w:line="276" w:lineRule="auto"/>
        <w:jc w:val="center"/>
        <w:rPr>
          <w:b/>
        </w:rPr>
      </w:pPr>
      <w:r w:rsidRPr="005F7D6B">
        <w:rPr>
          <w:b/>
        </w:rPr>
        <w:lastRenderedPageBreak/>
        <w:t>ТЕХНИЧЕСКОЕ  ЗАДАНИЕ</w:t>
      </w:r>
    </w:p>
    <w:p w:rsidR="005F7D6B" w:rsidRPr="005F7D6B" w:rsidRDefault="005F7D6B" w:rsidP="005F7D6B">
      <w:pPr>
        <w:pStyle w:val="af"/>
        <w:numPr>
          <w:ilvl w:val="0"/>
          <w:numId w:val="33"/>
        </w:numPr>
        <w:suppressAutoHyphens/>
        <w:contextualSpacing/>
        <w:rPr>
          <w:b/>
          <w:sz w:val="24"/>
          <w:szCs w:val="24"/>
        </w:rPr>
      </w:pPr>
      <w:r w:rsidRPr="005F7D6B">
        <w:rPr>
          <w:b/>
          <w:sz w:val="24"/>
          <w:szCs w:val="24"/>
        </w:rPr>
        <w:t>Наименование и характеристики товара:</w:t>
      </w:r>
    </w:p>
    <w:p w:rsidR="005F7D6B" w:rsidRPr="005F7D6B" w:rsidRDefault="005F7D6B" w:rsidP="005F7D6B">
      <w:pPr>
        <w:pStyle w:val="af"/>
        <w:rPr>
          <w:sz w:val="24"/>
          <w:szCs w:val="24"/>
        </w:rPr>
      </w:pPr>
    </w:p>
    <w:tbl>
      <w:tblPr>
        <w:tblW w:w="0" w:type="auto"/>
        <w:tblInd w:w="7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6" w:type="dxa"/>
          <w:right w:w="74" w:type="dxa"/>
        </w:tblCellMar>
        <w:tblLook w:val="04A0" w:firstRow="1" w:lastRow="0" w:firstColumn="1" w:lastColumn="0" w:noHBand="0" w:noVBand="1"/>
      </w:tblPr>
      <w:tblGrid>
        <w:gridCol w:w="5829"/>
        <w:gridCol w:w="3492"/>
      </w:tblGrid>
      <w:tr w:rsidR="005F7D6B" w:rsidRPr="005F7D6B" w:rsidTr="005900D3">
        <w:trPr>
          <w:trHeight w:val="400"/>
        </w:trPr>
        <w:tc>
          <w:tcPr>
            <w:tcW w:w="9321" w:type="dxa"/>
            <w:gridSpan w:val="2"/>
            <w:tcBorders>
              <w:top w:val="single" w:sz="6" w:space="0" w:color="000001"/>
              <w:left w:val="single" w:sz="6" w:space="0" w:color="000001"/>
              <w:bottom w:val="single" w:sz="6" w:space="0" w:color="000001"/>
              <w:right w:val="single" w:sz="6" w:space="0" w:color="000001"/>
            </w:tcBorders>
            <w:shd w:val="clear" w:color="auto" w:fill="FFFFFF"/>
            <w:tcMar>
              <w:left w:w="66" w:type="dxa"/>
            </w:tcMar>
          </w:tcPr>
          <w:p w:rsidR="005F7D6B" w:rsidRPr="005F7D6B" w:rsidRDefault="005F7D6B" w:rsidP="005900D3">
            <w:pPr>
              <w:widowControl w:val="0"/>
              <w:spacing w:line="276" w:lineRule="auto"/>
              <w:jc w:val="center"/>
              <w:rPr>
                <w:b/>
                <w:lang w:bidi="en-US"/>
              </w:rPr>
            </w:pPr>
            <w:r w:rsidRPr="005F7D6B">
              <w:rPr>
                <w:b/>
                <w:lang w:bidi="en-US"/>
              </w:rPr>
              <w:t>Наименование и характеристики товара (продукции) АИ-95</w:t>
            </w:r>
          </w:p>
        </w:tc>
      </w:tr>
      <w:tr w:rsidR="005F7D6B" w:rsidRPr="005F7D6B" w:rsidTr="005900D3">
        <w:tc>
          <w:tcPr>
            <w:tcW w:w="5829" w:type="dxa"/>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val="en-US" w:bidi="en-US"/>
              </w:rPr>
            </w:pPr>
            <w:proofErr w:type="spellStart"/>
            <w:r w:rsidRPr="005F7D6B">
              <w:rPr>
                <w:lang w:val="en-US" w:bidi="en-US"/>
              </w:rPr>
              <w:t>Октановое</w:t>
            </w:r>
            <w:proofErr w:type="spellEnd"/>
            <w:r w:rsidRPr="005F7D6B">
              <w:rPr>
                <w:lang w:val="en-US" w:bidi="en-US"/>
              </w:rPr>
              <w:t xml:space="preserve"> </w:t>
            </w:r>
            <w:proofErr w:type="spellStart"/>
            <w:r w:rsidRPr="005F7D6B">
              <w:rPr>
                <w:lang w:val="en-US" w:bidi="en-US"/>
              </w:rPr>
              <w:t>число</w:t>
            </w:r>
            <w:proofErr w:type="spellEnd"/>
            <w:r w:rsidRPr="005F7D6B">
              <w:rPr>
                <w:lang w:val="en-US" w:bidi="en-US"/>
              </w:rPr>
              <w:t xml:space="preserve">:                        </w:t>
            </w:r>
          </w:p>
        </w:tc>
        <w:tc>
          <w:tcPr>
            <w:tcW w:w="3492" w:type="dxa"/>
            <w:tcBorders>
              <w:top w:val="nil"/>
              <w:left w:val="single" w:sz="6" w:space="0" w:color="000001"/>
              <w:bottom w:val="single" w:sz="6" w:space="0" w:color="000001"/>
              <w:right w:val="single" w:sz="6" w:space="0" w:color="000001"/>
            </w:tcBorders>
            <w:shd w:val="clear" w:color="auto" w:fill="FFFFFF"/>
            <w:tcMar>
              <w:left w:w="66" w:type="dxa"/>
            </w:tcMar>
          </w:tcPr>
          <w:p w:rsidR="005F7D6B" w:rsidRPr="005F7D6B" w:rsidRDefault="005F7D6B" w:rsidP="005900D3">
            <w:pPr>
              <w:widowControl w:val="0"/>
              <w:spacing w:line="276" w:lineRule="auto"/>
              <w:rPr>
                <w:rFonts w:eastAsia="Segoe UI"/>
                <w:color w:val="000000"/>
                <w:lang w:val="en-US" w:bidi="en-US"/>
              </w:rPr>
            </w:pPr>
          </w:p>
        </w:tc>
      </w:tr>
      <w:tr w:rsidR="005F7D6B" w:rsidRPr="005F7D6B" w:rsidTr="005900D3">
        <w:trPr>
          <w:trHeight w:val="460"/>
        </w:trPr>
        <w:tc>
          <w:tcPr>
            <w:tcW w:w="5829" w:type="dxa"/>
            <w:tcBorders>
              <w:top w:val="nil"/>
              <w:left w:val="single" w:sz="6" w:space="0" w:color="000001"/>
              <w:bottom w:val="single" w:sz="2" w:space="0" w:color="000001"/>
              <w:right w:val="nil"/>
            </w:tcBorders>
            <w:shd w:val="clear" w:color="auto" w:fill="FFFFFF"/>
            <w:tcMar>
              <w:left w:w="66" w:type="dxa"/>
            </w:tcMar>
          </w:tcPr>
          <w:p w:rsidR="005F7D6B" w:rsidRPr="005F7D6B" w:rsidRDefault="005F7D6B" w:rsidP="005900D3">
            <w:pPr>
              <w:widowControl w:val="0"/>
              <w:spacing w:line="276" w:lineRule="auto"/>
              <w:rPr>
                <w:lang w:bidi="en-US"/>
              </w:rPr>
            </w:pPr>
            <w:r w:rsidRPr="005F7D6B">
              <w:rPr>
                <w:lang w:bidi="en-US"/>
              </w:rPr>
              <w:t>по исследовательскому методу</w:t>
            </w:r>
          </w:p>
          <w:p w:rsidR="005F7D6B" w:rsidRPr="005F7D6B" w:rsidRDefault="005F7D6B" w:rsidP="005900D3">
            <w:pPr>
              <w:widowControl w:val="0"/>
              <w:spacing w:line="276" w:lineRule="auto"/>
              <w:rPr>
                <w:lang w:bidi="en-US"/>
              </w:rPr>
            </w:pPr>
            <w:r w:rsidRPr="005F7D6B">
              <w:rPr>
                <w:lang w:bidi="en-US"/>
              </w:rPr>
              <w:t xml:space="preserve">по моторному методу </w:t>
            </w:r>
          </w:p>
        </w:tc>
        <w:tc>
          <w:tcPr>
            <w:tcW w:w="3492" w:type="dxa"/>
            <w:tcBorders>
              <w:top w:val="nil"/>
              <w:left w:val="single" w:sz="6" w:space="0" w:color="000001"/>
              <w:bottom w:val="single" w:sz="2" w:space="0" w:color="000001"/>
              <w:right w:val="single" w:sz="6" w:space="0" w:color="000001"/>
            </w:tcBorders>
            <w:shd w:val="clear" w:color="auto" w:fill="FFFFFF"/>
            <w:tcMar>
              <w:left w:w="66" w:type="dxa"/>
            </w:tcMar>
          </w:tcPr>
          <w:p w:rsidR="005F7D6B" w:rsidRPr="005F7D6B" w:rsidRDefault="005F7D6B" w:rsidP="005900D3">
            <w:pPr>
              <w:widowControl w:val="0"/>
              <w:spacing w:line="276" w:lineRule="auto"/>
              <w:jc w:val="center"/>
              <w:rPr>
                <w:lang w:val="en-US" w:bidi="en-US"/>
              </w:rPr>
            </w:pPr>
            <w:proofErr w:type="spellStart"/>
            <w:r w:rsidRPr="005F7D6B">
              <w:rPr>
                <w:lang w:val="en-US" w:bidi="en-US"/>
              </w:rPr>
              <w:t>Не</w:t>
            </w:r>
            <w:proofErr w:type="spellEnd"/>
            <w:r w:rsidRPr="005F7D6B">
              <w:rPr>
                <w:lang w:val="en-US" w:bidi="en-US"/>
              </w:rPr>
              <w:t xml:space="preserve"> </w:t>
            </w:r>
            <w:proofErr w:type="spellStart"/>
            <w:r w:rsidRPr="005F7D6B">
              <w:rPr>
                <w:lang w:val="en-US" w:bidi="en-US"/>
              </w:rPr>
              <w:t>менее</w:t>
            </w:r>
            <w:proofErr w:type="spellEnd"/>
            <w:r w:rsidRPr="005F7D6B">
              <w:rPr>
                <w:lang w:val="en-US" w:bidi="en-US"/>
              </w:rPr>
              <w:t xml:space="preserve"> 95,0</w:t>
            </w:r>
          </w:p>
          <w:p w:rsidR="005F7D6B" w:rsidRPr="005F7D6B" w:rsidRDefault="005F7D6B" w:rsidP="005900D3">
            <w:pPr>
              <w:widowControl w:val="0"/>
              <w:spacing w:line="276" w:lineRule="auto"/>
              <w:jc w:val="center"/>
              <w:rPr>
                <w:lang w:val="en-US" w:bidi="en-US"/>
              </w:rPr>
            </w:pPr>
            <w:proofErr w:type="spellStart"/>
            <w:r w:rsidRPr="005F7D6B">
              <w:rPr>
                <w:lang w:val="en-US" w:bidi="en-US"/>
              </w:rPr>
              <w:t>Не</w:t>
            </w:r>
            <w:proofErr w:type="spellEnd"/>
            <w:r w:rsidRPr="005F7D6B">
              <w:rPr>
                <w:lang w:val="en-US" w:bidi="en-US"/>
              </w:rPr>
              <w:t xml:space="preserve"> </w:t>
            </w:r>
            <w:proofErr w:type="spellStart"/>
            <w:r w:rsidRPr="005F7D6B">
              <w:rPr>
                <w:lang w:val="en-US" w:bidi="en-US"/>
              </w:rPr>
              <w:t>менее</w:t>
            </w:r>
            <w:proofErr w:type="spellEnd"/>
            <w:r w:rsidRPr="005F7D6B">
              <w:rPr>
                <w:lang w:val="en-US" w:bidi="en-US"/>
              </w:rPr>
              <w:t xml:space="preserve"> 85,0</w:t>
            </w:r>
          </w:p>
        </w:tc>
      </w:tr>
      <w:tr w:rsidR="005F7D6B" w:rsidRPr="005F7D6B" w:rsidTr="005900D3">
        <w:tc>
          <w:tcPr>
            <w:tcW w:w="5829" w:type="dxa"/>
            <w:tcBorders>
              <w:top w:val="single" w:sz="2" w:space="0" w:color="000001"/>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bidi="en-US"/>
              </w:rPr>
            </w:pPr>
            <w:r w:rsidRPr="005F7D6B">
              <w:rPr>
                <w:lang w:bidi="en-US"/>
              </w:rPr>
              <w:t>Плотность при 15</w:t>
            </w:r>
            <w:proofErr w:type="gramStart"/>
            <w:r w:rsidRPr="005F7D6B">
              <w:rPr>
                <w:lang w:bidi="en-US"/>
              </w:rPr>
              <w:t>°С</w:t>
            </w:r>
            <w:proofErr w:type="gramEnd"/>
            <w:r w:rsidRPr="005F7D6B">
              <w:rPr>
                <w:lang w:bidi="en-US"/>
              </w:rPr>
              <w:t>, кг/м3</w:t>
            </w:r>
          </w:p>
        </w:tc>
        <w:tc>
          <w:tcPr>
            <w:tcW w:w="3492" w:type="dxa"/>
            <w:tcBorders>
              <w:top w:val="single" w:sz="2" w:space="0" w:color="000001"/>
              <w:left w:val="single" w:sz="6" w:space="0" w:color="000001"/>
              <w:bottom w:val="single" w:sz="6" w:space="0" w:color="000001"/>
              <w:right w:val="single" w:sz="6" w:space="0" w:color="000001"/>
            </w:tcBorders>
            <w:shd w:val="clear" w:color="auto" w:fill="FFFFFF"/>
            <w:tcMar>
              <w:left w:w="66" w:type="dxa"/>
            </w:tcMar>
          </w:tcPr>
          <w:p w:rsidR="005F7D6B" w:rsidRPr="005F7D6B" w:rsidRDefault="005F7D6B" w:rsidP="005900D3">
            <w:pPr>
              <w:widowControl w:val="0"/>
              <w:spacing w:line="276" w:lineRule="auto"/>
              <w:jc w:val="center"/>
              <w:rPr>
                <w:lang w:val="en-US" w:bidi="en-US"/>
              </w:rPr>
            </w:pPr>
            <w:r w:rsidRPr="005F7D6B">
              <w:rPr>
                <w:lang w:val="en-US" w:bidi="en-US"/>
              </w:rPr>
              <w:t>720-775</w:t>
            </w:r>
          </w:p>
        </w:tc>
      </w:tr>
      <w:tr w:rsidR="005F7D6B" w:rsidRPr="005F7D6B" w:rsidTr="005900D3">
        <w:tc>
          <w:tcPr>
            <w:tcW w:w="5829" w:type="dxa"/>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val="en-US" w:bidi="en-US"/>
              </w:rPr>
            </w:pPr>
            <w:proofErr w:type="spellStart"/>
            <w:r w:rsidRPr="005F7D6B">
              <w:rPr>
                <w:lang w:val="en-US" w:bidi="en-US"/>
              </w:rPr>
              <w:t>Концентрация</w:t>
            </w:r>
            <w:proofErr w:type="spellEnd"/>
            <w:r w:rsidRPr="005F7D6B">
              <w:rPr>
                <w:lang w:val="en-US" w:bidi="en-US"/>
              </w:rPr>
              <w:t xml:space="preserve"> </w:t>
            </w:r>
            <w:proofErr w:type="spellStart"/>
            <w:r w:rsidRPr="005F7D6B">
              <w:rPr>
                <w:lang w:val="en-US" w:bidi="en-US"/>
              </w:rPr>
              <w:t>серы</w:t>
            </w:r>
            <w:proofErr w:type="spellEnd"/>
            <w:r w:rsidRPr="005F7D6B">
              <w:rPr>
                <w:lang w:val="en-US" w:bidi="en-US"/>
              </w:rPr>
              <w:t xml:space="preserve">, </w:t>
            </w:r>
            <w:proofErr w:type="spellStart"/>
            <w:r w:rsidRPr="005F7D6B">
              <w:rPr>
                <w:lang w:val="en-US" w:bidi="en-US"/>
              </w:rPr>
              <w:t>мг</w:t>
            </w:r>
            <w:proofErr w:type="spellEnd"/>
            <w:r w:rsidRPr="005F7D6B">
              <w:rPr>
                <w:lang w:val="en-US" w:bidi="en-US"/>
              </w:rPr>
              <w:t>/</w:t>
            </w:r>
            <w:proofErr w:type="spellStart"/>
            <w:r w:rsidRPr="005F7D6B">
              <w:rPr>
                <w:lang w:val="en-US" w:bidi="en-US"/>
              </w:rPr>
              <w:t>кг</w:t>
            </w:r>
            <w:proofErr w:type="spellEnd"/>
          </w:p>
        </w:tc>
        <w:tc>
          <w:tcPr>
            <w:tcW w:w="3492" w:type="dxa"/>
            <w:tcBorders>
              <w:top w:val="nil"/>
              <w:left w:val="single" w:sz="6" w:space="0" w:color="000001"/>
              <w:bottom w:val="single" w:sz="6" w:space="0" w:color="000001"/>
              <w:right w:val="single" w:sz="6" w:space="0" w:color="000001"/>
            </w:tcBorders>
            <w:shd w:val="clear" w:color="auto" w:fill="FFFFFF"/>
            <w:tcMar>
              <w:left w:w="66" w:type="dxa"/>
            </w:tcMar>
          </w:tcPr>
          <w:p w:rsidR="005F7D6B" w:rsidRPr="005F7D6B" w:rsidRDefault="005F7D6B" w:rsidP="005900D3">
            <w:pPr>
              <w:widowControl w:val="0"/>
              <w:spacing w:line="276" w:lineRule="auto"/>
              <w:jc w:val="center"/>
              <w:rPr>
                <w:lang w:val="en-US" w:bidi="en-US"/>
              </w:rPr>
            </w:pPr>
            <w:proofErr w:type="spellStart"/>
            <w:r w:rsidRPr="005F7D6B">
              <w:rPr>
                <w:lang w:val="en-US" w:bidi="en-US"/>
              </w:rPr>
              <w:t>Не</w:t>
            </w:r>
            <w:proofErr w:type="spellEnd"/>
            <w:r w:rsidRPr="005F7D6B">
              <w:rPr>
                <w:lang w:val="en-US" w:bidi="en-US"/>
              </w:rPr>
              <w:t xml:space="preserve"> </w:t>
            </w:r>
            <w:proofErr w:type="spellStart"/>
            <w:r w:rsidRPr="005F7D6B">
              <w:rPr>
                <w:lang w:val="en-US" w:bidi="en-US"/>
              </w:rPr>
              <w:t>более</w:t>
            </w:r>
            <w:proofErr w:type="spellEnd"/>
            <w:r w:rsidRPr="005F7D6B">
              <w:rPr>
                <w:lang w:val="en-US" w:bidi="en-US"/>
              </w:rPr>
              <w:t xml:space="preserve"> 10</w:t>
            </w:r>
          </w:p>
        </w:tc>
      </w:tr>
      <w:tr w:rsidR="005F7D6B" w:rsidRPr="005F7D6B" w:rsidTr="005900D3">
        <w:tc>
          <w:tcPr>
            <w:tcW w:w="5829" w:type="dxa"/>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val="en-US" w:bidi="en-US"/>
              </w:rPr>
            </w:pPr>
            <w:proofErr w:type="spellStart"/>
            <w:r w:rsidRPr="005F7D6B">
              <w:rPr>
                <w:lang w:val="en-US" w:bidi="en-US"/>
              </w:rPr>
              <w:t>Индукционный</w:t>
            </w:r>
            <w:proofErr w:type="spellEnd"/>
            <w:r w:rsidRPr="005F7D6B">
              <w:rPr>
                <w:lang w:val="en-US" w:bidi="en-US"/>
              </w:rPr>
              <w:t xml:space="preserve"> </w:t>
            </w:r>
            <w:proofErr w:type="spellStart"/>
            <w:r w:rsidRPr="005F7D6B">
              <w:rPr>
                <w:lang w:val="en-US" w:bidi="en-US"/>
              </w:rPr>
              <w:t>период</w:t>
            </w:r>
            <w:proofErr w:type="spellEnd"/>
            <w:r w:rsidRPr="005F7D6B">
              <w:rPr>
                <w:lang w:val="en-US" w:bidi="en-US"/>
              </w:rPr>
              <w:t xml:space="preserve"> </w:t>
            </w:r>
            <w:proofErr w:type="spellStart"/>
            <w:r w:rsidRPr="005F7D6B">
              <w:rPr>
                <w:lang w:val="en-US" w:bidi="en-US"/>
              </w:rPr>
              <w:t>бензина</w:t>
            </w:r>
            <w:proofErr w:type="spellEnd"/>
            <w:r w:rsidRPr="005F7D6B">
              <w:rPr>
                <w:lang w:val="en-US" w:bidi="en-US"/>
              </w:rPr>
              <w:t xml:space="preserve">, </w:t>
            </w:r>
            <w:proofErr w:type="spellStart"/>
            <w:r w:rsidRPr="005F7D6B">
              <w:rPr>
                <w:lang w:val="en-US" w:bidi="en-US"/>
              </w:rPr>
              <w:t>мин</w:t>
            </w:r>
            <w:proofErr w:type="spellEnd"/>
          </w:p>
        </w:tc>
        <w:tc>
          <w:tcPr>
            <w:tcW w:w="3492" w:type="dxa"/>
            <w:tcBorders>
              <w:top w:val="nil"/>
              <w:left w:val="single" w:sz="6" w:space="0" w:color="000001"/>
              <w:bottom w:val="single" w:sz="6" w:space="0" w:color="000001"/>
              <w:right w:val="single" w:sz="6" w:space="0" w:color="000001"/>
            </w:tcBorders>
            <w:shd w:val="clear" w:color="auto" w:fill="FFFFFF"/>
            <w:tcMar>
              <w:left w:w="66" w:type="dxa"/>
            </w:tcMar>
          </w:tcPr>
          <w:p w:rsidR="005F7D6B" w:rsidRPr="005F7D6B" w:rsidRDefault="005F7D6B" w:rsidP="005900D3">
            <w:pPr>
              <w:widowControl w:val="0"/>
              <w:spacing w:line="276" w:lineRule="auto"/>
              <w:jc w:val="center"/>
              <w:rPr>
                <w:lang w:val="en-US" w:bidi="en-US"/>
              </w:rPr>
            </w:pPr>
            <w:proofErr w:type="spellStart"/>
            <w:r w:rsidRPr="005F7D6B">
              <w:rPr>
                <w:lang w:val="en-US" w:bidi="en-US"/>
              </w:rPr>
              <w:t>Не</w:t>
            </w:r>
            <w:proofErr w:type="spellEnd"/>
            <w:r w:rsidRPr="005F7D6B">
              <w:rPr>
                <w:lang w:val="en-US" w:bidi="en-US"/>
              </w:rPr>
              <w:t xml:space="preserve"> </w:t>
            </w:r>
            <w:proofErr w:type="spellStart"/>
            <w:r w:rsidRPr="005F7D6B">
              <w:rPr>
                <w:lang w:val="en-US" w:bidi="en-US"/>
              </w:rPr>
              <w:t>менее</w:t>
            </w:r>
            <w:proofErr w:type="spellEnd"/>
            <w:r w:rsidRPr="005F7D6B">
              <w:rPr>
                <w:lang w:val="en-US" w:bidi="en-US"/>
              </w:rPr>
              <w:t xml:space="preserve"> 360</w:t>
            </w:r>
          </w:p>
        </w:tc>
      </w:tr>
      <w:tr w:rsidR="005F7D6B" w:rsidRPr="005F7D6B" w:rsidTr="005900D3">
        <w:tc>
          <w:tcPr>
            <w:tcW w:w="5829" w:type="dxa"/>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bidi="en-US"/>
              </w:rPr>
            </w:pPr>
            <w:r w:rsidRPr="005F7D6B">
              <w:rPr>
                <w:lang w:bidi="en-US"/>
              </w:rPr>
              <w:t>Концентрация фактических смол, мг на 100 см3 бе</w:t>
            </w:r>
            <w:r w:rsidRPr="005F7D6B">
              <w:rPr>
                <w:lang w:bidi="en-US"/>
              </w:rPr>
              <w:t>н</w:t>
            </w:r>
            <w:r w:rsidRPr="005F7D6B">
              <w:rPr>
                <w:lang w:bidi="en-US"/>
              </w:rPr>
              <w:t>зина</w:t>
            </w:r>
          </w:p>
        </w:tc>
        <w:tc>
          <w:tcPr>
            <w:tcW w:w="3492" w:type="dxa"/>
            <w:tcBorders>
              <w:top w:val="nil"/>
              <w:left w:val="single" w:sz="6" w:space="0" w:color="000001"/>
              <w:bottom w:val="single" w:sz="6" w:space="0" w:color="000001"/>
              <w:right w:val="single" w:sz="6" w:space="0" w:color="000001"/>
            </w:tcBorders>
            <w:shd w:val="clear" w:color="auto" w:fill="FFFFFF"/>
            <w:tcMar>
              <w:left w:w="66" w:type="dxa"/>
            </w:tcMar>
          </w:tcPr>
          <w:p w:rsidR="005F7D6B" w:rsidRPr="005F7D6B" w:rsidRDefault="005F7D6B" w:rsidP="005900D3">
            <w:pPr>
              <w:widowControl w:val="0"/>
              <w:spacing w:line="276" w:lineRule="auto"/>
              <w:jc w:val="center"/>
              <w:rPr>
                <w:lang w:val="en-US" w:bidi="en-US"/>
              </w:rPr>
            </w:pPr>
            <w:proofErr w:type="spellStart"/>
            <w:r w:rsidRPr="005F7D6B">
              <w:rPr>
                <w:lang w:val="en-US" w:bidi="en-US"/>
              </w:rPr>
              <w:t>Не</w:t>
            </w:r>
            <w:proofErr w:type="spellEnd"/>
            <w:r w:rsidRPr="005F7D6B">
              <w:rPr>
                <w:lang w:val="en-US" w:bidi="en-US"/>
              </w:rPr>
              <w:t xml:space="preserve"> </w:t>
            </w:r>
            <w:proofErr w:type="spellStart"/>
            <w:r w:rsidRPr="005F7D6B">
              <w:rPr>
                <w:lang w:val="en-US" w:bidi="en-US"/>
              </w:rPr>
              <w:t>более</w:t>
            </w:r>
            <w:proofErr w:type="spellEnd"/>
            <w:r w:rsidRPr="005F7D6B">
              <w:rPr>
                <w:lang w:val="en-US" w:bidi="en-US"/>
              </w:rPr>
              <w:t xml:space="preserve"> 5,0</w:t>
            </w:r>
          </w:p>
        </w:tc>
      </w:tr>
      <w:tr w:rsidR="005F7D6B" w:rsidRPr="005F7D6B" w:rsidTr="005900D3">
        <w:tc>
          <w:tcPr>
            <w:tcW w:w="5829" w:type="dxa"/>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val="en-US" w:bidi="en-US"/>
              </w:rPr>
            </w:pPr>
            <w:proofErr w:type="spellStart"/>
            <w:r w:rsidRPr="005F7D6B">
              <w:rPr>
                <w:lang w:val="en-US" w:bidi="en-US"/>
              </w:rPr>
              <w:t>Испытание</w:t>
            </w:r>
            <w:proofErr w:type="spellEnd"/>
            <w:r w:rsidRPr="005F7D6B">
              <w:rPr>
                <w:lang w:val="en-US" w:bidi="en-US"/>
              </w:rPr>
              <w:t xml:space="preserve"> </w:t>
            </w:r>
            <w:proofErr w:type="spellStart"/>
            <w:r w:rsidRPr="005F7D6B">
              <w:rPr>
                <w:lang w:val="en-US" w:bidi="en-US"/>
              </w:rPr>
              <w:t>на</w:t>
            </w:r>
            <w:proofErr w:type="spellEnd"/>
            <w:r w:rsidRPr="005F7D6B">
              <w:rPr>
                <w:lang w:val="en-US" w:bidi="en-US"/>
              </w:rPr>
              <w:t xml:space="preserve"> </w:t>
            </w:r>
            <w:proofErr w:type="spellStart"/>
            <w:r w:rsidRPr="005F7D6B">
              <w:rPr>
                <w:lang w:val="en-US" w:bidi="en-US"/>
              </w:rPr>
              <w:t>медной</w:t>
            </w:r>
            <w:proofErr w:type="spellEnd"/>
            <w:r w:rsidRPr="005F7D6B">
              <w:rPr>
                <w:lang w:val="en-US" w:bidi="en-US"/>
              </w:rPr>
              <w:t xml:space="preserve"> </w:t>
            </w:r>
            <w:proofErr w:type="spellStart"/>
            <w:r w:rsidRPr="005F7D6B">
              <w:rPr>
                <w:lang w:val="en-US" w:bidi="en-US"/>
              </w:rPr>
              <w:t>пластине</w:t>
            </w:r>
            <w:proofErr w:type="spellEnd"/>
          </w:p>
        </w:tc>
        <w:tc>
          <w:tcPr>
            <w:tcW w:w="3492" w:type="dxa"/>
            <w:tcBorders>
              <w:top w:val="nil"/>
              <w:left w:val="single" w:sz="6" w:space="0" w:color="000001"/>
              <w:bottom w:val="single" w:sz="6" w:space="0" w:color="000001"/>
              <w:right w:val="single" w:sz="6" w:space="0" w:color="000001"/>
            </w:tcBorders>
            <w:shd w:val="clear" w:color="auto" w:fill="FFFFFF"/>
            <w:tcMar>
              <w:left w:w="66" w:type="dxa"/>
            </w:tcMar>
          </w:tcPr>
          <w:p w:rsidR="005F7D6B" w:rsidRPr="005F7D6B" w:rsidRDefault="005F7D6B" w:rsidP="005900D3">
            <w:pPr>
              <w:widowControl w:val="0"/>
              <w:spacing w:line="276" w:lineRule="auto"/>
              <w:jc w:val="center"/>
              <w:rPr>
                <w:lang w:val="en-US" w:bidi="en-US"/>
              </w:rPr>
            </w:pPr>
            <w:proofErr w:type="spellStart"/>
            <w:r w:rsidRPr="005F7D6B">
              <w:rPr>
                <w:lang w:val="en-US" w:bidi="en-US"/>
              </w:rPr>
              <w:t>класс</w:t>
            </w:r>
            <w:proofErr w:type="spellEnd"/>
            <w:r w:rsidRPr="005F7D6B">
              <w:rPr>
                <w:lang w:val="en-US" w:bidi="en-US"/>
              </w:rPr>
              <w:t xml:space="preserve"> 1</w:t>
            </w:r>
          </w:p>
        </w:tc>
      </w:tr>
      <w:tr w:rsidR="005F7D6B" w:rsidRPr="005F7D6B" w:rsidTr="005900D3">
        <w:tc>
          <w:tcPr>
            <w:tcW w:w="5829" w:type="dxa"/>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val="en-US" w:bidi="en-US"/>
              </w:rPr>
            </w:pPr>
            <w:proofErr w:type="spellStart"/>
            <w:r w:rsidRPr="005F7D6B">
              <w:rPr>
                <w:lang w:val="en-US" w:bidi="en-US"/>
              </w:rPr>
              <w:t>Внешний</w:t>
            </w:r>
            <w:proofErr w:type="spellEnd"/>
            <w:r w:rsidRPr="005F7D6B">
              <w:rPr>
                <w:lang w:val="en-US" w:bidi="en-US"/>
              </w:rPr>
              <w:t xml:space="preserve"> </w:t>
            </w:r>
            <w:proofErr w:type="spellStart"/>
            <w:r w:rsidRPr="005F7D6B">
              <w:rPr>
                <w:lang w:val="en-US" w:bidi="en-US"/>
              </w:rPr>
              <w:t>вид</w:t>
            </w:r>
            <w:proofErr w:type="spellEnd"/>
          </w:p>
        </w:tc>
        <w:tc>
          <w:tcPr>
            <w:tcW w:w="3492" w:type="dxa"/>
            <w:tcBorders>
              <w:top w:val="nil"/>
              <w:left w:val="single" w:sz="6" w:space="0" w:color="000001"/>
              <w:bottom w:val="single" w:sz="6" w:space="0" w:color="000001"/>
              <w:right w:val="single" w:sz="6" w:space="0" w:color="000001"/>
            </w:tcBorders>
            <w:shd w:val="clear" w:color="auto" w:fill="FFFFFF"/>
            <w:tcMar>
              <w:left w:w="66" w:type="dxa"/>
            </w:tcMar>
          </w:tcPr>
          <w:p w:rsidR="005F7D6B" w:rsidRPr="005F7D6B" w:rsidRDefault="005F7D6B" w:rsidP="005900D3">
            <w:pPr>
              <w:widowControl w:val="0"/>
              <w:spacing w:line="276" w:lineRule="auto"/>
              <w:jc w:val="center"/>
              <w:rPr>
                <w:lang w:val="en-US" w:bidi="en-US"/>
              </w:rPr>
            </w:pPr>
            <w:proofErr w:type="spellStart"/>
            <w:r w:rsidRPr="005F7D6B">
              <w:rPr>
                <w:lang w:val="en-US" w:bidi="en-US"/>
              </w:rPr>
              <w:t>чистый</w:t>
            </w:r>
            <w:proofErr w:type="spellEnd"/>
          </w:p>
          <w:p w:rsidR="005F7D6B" w:rsidRPr="005F7D6B" w:rsidRDefault="005F7D6B" w:rsidP="005900D3">
            <w:pPr>
              <w:widowControl w:val="0"/>
              <w:spacing w:line="276" w:lineRule="auto"/>
              <w:jc w:val="center"/>
              <w:rPr>
                <w:lang w:val="en-US" w:bidi="en-US"/>
              </w:rPr>
            </w:pPr>
            <w:proofErr w:type="spellStart"/>
            <w:r w:rsidRPr="005F7D6B">
              <w:rPr>
                <w:lang w:val="en-US" w:bidi="en-US"/>
              </w:rPr>
              <w:t>прозрачный</w:t>
            </w:r>
            <w:proofErr w:type="spellEnd"/>
          </w:p>
        </w:tc>
      </w:tr>
      <w:tr w:rsidR="005F7D6B" w:rsidRPr="005F7D6B" w:rsidTr="005900D3">
        <w:trPr>
          <w:trHeight w:val="223"/>
        </w:trPr>
        <w:tc>
          <w:tcPr>
            <w:tcW w:w="5829" w:type="dxa"/>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val="en-US" w:bidi="en-US"/>
              </w:rPr>
            </w:pPr>
            <w:proofErr w:type="spellStart"/>
            <w:r w:rsidRPr="005F7D6B">
              <w:rPr>
                <w:lang w:val="en-US" w:bidi="en-US"/>
              </w:rPr>
              <w:t>Объёмная</w:t>
            </w:r>
            <w:proofErr w:type="spellEnd"/>
            <w:r w:rsidRPr="005F7D6B">
              <w:rPr>
                <w:lang w:val="en-US" w:bidi="en-US"/>
              </w:rPr>
              <w:t xml:space="preserve"> </w:t>
            </w:r>
            <w:proofErr w:type="spellStart"/>
            <w:r w:rsidRPr="005F7D6B">
              <w:rPr>
                <w:lang w:val="en-US" w:bidi="en-US"/>
              </w:rPr>
              <w:t>доля</w:t>
            </w:r>
            <w:proofErr w:type="spellEnd"/>
            <w:r w:rsidRPr="005F7D6B">
              <w:rPr>
                <w:lang w:val="en-US" w:bidi="en-US"/>
              </w:rPr>
              <w:t xml:space="preserve"> </w:t>
            </w:r>
            <w:proofErr w:type="spellStart"/>
            <w:r w:rsidRPr="005F7D6B">
              <w:rPr>
                <w:lang w:val="en-US" w:bidi="en-US"/>
              </w:rPr>
              <w:t>углеводородов</w:t>
            </w:r>
            <w:proofErr w:type="spellEnd"/>
            <w:r w:rsidRPr="005F7D6B">
              <w:rPr>
                <w:lang w:val="en-US" w:bidi="en-US"/>
              </w:rPr>
              <w:t>, %:</w:t>
            </w:r>
          </w:p>
        </w:tc>
        <w:tc>
          <w:tcPr>
            <w:tcW w:w="3492" w:type="dxa"/>
            <w:tcBorders>
              <w:top w:val="nil"/>
              <w:left w:val="single" w:sz="6" w:space="0" w:color="000001"/>
              <w:bottom w:val="single" w:sz="6" w:space="0" w:color="000001"/>
              <w:right w:val="single" w:sz="6" w:space="0" w:color="000001"/>
            </w:tcBorders>
            <w:shd w:val="clear" w:color="auto" w:fill="FFFFFF"/>
            <w:tcMar>
              <w:left w:w="66" w:type="dxa"/>
            </w:tcMar>
          </w:tcPr>
          <w:p w:rsidR="005F7D6B" w:rsidRPr="005F7D6B" w:rsidRDefault="005F7D6B" w:rsidP="005900D3">
            <w:pPr>
              <w:widowControl w:val="0"/>
              <w:spacing w:line="276" w:lineRule="auto"/>
              <w:jc w:val="center"/>
              <w:rPr>
                <w:rFonts w:eastAsia="Calibri"/>
                <w:lang w:val="en-US" w:bidi="en-US"/>
              </w:rPr>
            </w:pPr>
          </w:p>
        </w:tc>
      </w:tr>
      <w:tr w:rsidR="005F7D6B" w:rsidRPr="005F7D6B" w:rsidTr="005900D3">
        <w:trPr>
          <w:trHeight w:val="460"/>
        </w:trPr>
        <w:tc>
          <w:tcPr>
            <w:tcW w:w="5829" w:type="dxa"/>
            <w:tcBorders>
              <w:top w:val="nil"/>
              <w:left w:val="single" w:sz="6" w:space="0" w:color="000001"/>
              <w:bottom w:val="single" w:sz="2" w:space="0" w:color="000001"/>
              <w:right w:val="nil"/>
            </w:tcBorders>
            <w:shd w:val="clear" w:color="auto" w:fill="FFFFFF"/>
            <w:tcMar>
              <w:left w:w="66" w:type="dxa"/>
            </w:tcMar>
          </w:tcPr>
          <w:p w:rsidR="005F7D6B" w:rsidRPr="005F7D6B" w:rsidRDefault="005F7D6B" w:rsidP="005900D3">
            <w:pPr>
              <w:widowControl w:val="0"/>
              <w:spacing w:line="276" w:lineRule="auto"/>
              <w:rPr>
                <w:lang w:val="en-US" w:bidi="en-US"/>
              </w:rPr>
            </w:pPr>
            <w:r w:rsidRPr="005F7D6B">
              <w:rPr>
                <w:lang w:val="en-US" w:bidi="en-US"/>
              </w:rPr>
              <w:t>-</w:t>
            </w:r>
            <w:proofErr w:type="spellStart"/>
            <w:r w:rsidRPr="005F7D6B">
              <w:rPr>
                <w:lang w:val="en-US" w:bidi="en-US"/>
              </w:rPr>
              <w:t>олефиновых</w:t>
            </w:r>
            <w:proofErr w:type="spellEnd"/>
          </w:p>
          <w:p w:rsidR="005F7D6B" w:rsidRPr="005F7D6B" w:rsidRDefault="005F7D6B" w:rsidP="005900D3">
            <w:pPr>
              <w:widowControl w:val="0"/>
              <w:spacing w:line="276" w:lineRule="auto"/>
              <w:rPr>
                <w:lang w:val="en-US" w:bidi="en-US"/>
              </w:rPr>
            </w:pPr>
            <w:r w:rsidRPr="005F7D6B">
              <w:rPr>
                <w:lang w:val="en-US" w:bidi="en-US"/>
              </w:rPr>
              <w:t>-</w:t>
            </w:r>
            <w:proofErr w:type="spellStart"/>
            <w:r w:rsidRPr="005F7D6B">
              <w:rPr>
                <w:lang w:val="en-US" w:bidi="en-US"/>
              </w:rPr>
              <w:t>ароматических</w:t>
            </w:r>
            <w:proofErr w:type="spellEnd"/>
          </w:p>
        </w:tc>
        <w:tc>
          <w:tcPr>
            <w:tcW w:w="3492" w:type="dxa"/>
            <w:tcBorders>
              <w:top w:val="nil"/>
              <w:left w:val="single" w:sz="2" w:space="0" w:color="000001"/>
              <w:bottom w:val="single" w:sz="2" w:space="0" w:color="000001"/>
              <w:right w:val="single" w:sz="6" w:space="0" w:color="000001"/>
            </w:tcBorders>
            <w:shd w:val="clear" w:color="auto" w:fill="FFFFFF"/>
            <w:tcMar>
              <w:left w:w="70" w:type="dxa"/>
            </w:tcMar>
          </w:tcPr>
          <w:p w:rsidR="005F7D6B" w:rsidRPr="005F7D6B" w:rsidRDefault="005F7D6B" w:rsidP="005900D3">
            <w:pPr>
              <w:widowControl w:val="0"/>
              <w:spacing w:line="276" w:lineRule="auto"/>
              <w:jc w:val="center"/>
              <w:rPr>
                <w:lang w:val="en-US" w:bidi="en-US"/>
              </w:rPr>
            </w:pPr>
            <w:proofErr w:type="spellStart"/>
            <w:r w:rsidRPr="005F7D6B">
              <w:rPr>
                <w:lang w:val="en-US" w:bidi="en-US"/>
              </w:rPr>
              <w:t>Не</w:t>
            </w:r>
            <w:proofErr w:type="spellEnd"/>
            <w:r w:rsidRPr="005F7D6B">
              <w:rPr>
                <w:lang w:val="en-US" w:bidi="en-US"/>
              </w:rPr>
              <w:t xml:space="preserve"> </w:t>
            </w:r>
            <w:proofErr w:type="spellStart"/>
            <w:r w:rsidRPr="005F7D6B">
              <w:rPr>
                <w:lang w:val="en-US" w:bidi="en-US"/>
              </w:rPr>
              <w:t>более</w:t>
            </w:r>
            <w:proofErr w:type="spellEnd"/>
            <w:r w:rsidRPr="005F7D6B">
              <w:rPr>
                <w:lang w:val="en-US" w:bidi="en-US"/>
              </w:rPr>
              <w:t xml:space="preserve"> 18,0</w:t>
            </w:r>
          </w:p>
          <w:p w:rsidR="005F7D6B" w:rsidRPr="005F7D6B" w:rsidRDefault="005F7D6B" w:rsidP="005900D3">
            <w:pPr>
              <w:widowControl w:val="0"/>
              <w:spacing w:line="276" w:lineRule="auto"/>
              <w:jc w:val="center"/>
              <w:rPr>
                <w:lang w:val="en-US" w:bidi="en-US"/>
              </w:rPr>
            </w:pPr>
            <w:proofErr w:type="spellStart"/>
            <w:r w:rsidRPr="005F7D6B">
              <w:rPr>
                <w:lang w:val="en-US" w:bidi="en-US"/>
              </w:rPr>
              <w:t>Не</w:t>
            </w:r>
            <w:proofErr w:type="spellEnd"/>
            <w:r w:rsidRPr="005F7D6B">
              <w:rPr>
                <w:lang w:val="en-US" w:bidi="en-US"/>
              </w:rPr>
              <w:t xml:space="preserve"> </w:t>
            </w:r>
            <w:proofErr w:type="spellStart"/>
            <w:r w:rsidRPr="005F7D6B">
              <w:rPr>
                <w:lang w:val="en-US" w:bidi="en-US"/>
              </w:rPr>
              <w:t>более</w:t>
            </w:r>
            <w:proofErr w:type="spellEnd"/>
            <w:r w:rsidRPr="005F7D6B">
              <w:rPr>
                <w:lang w:val="en-US" w:bidi="en-US"/>
              </w:rPr>
              <w:t xml:space="preserve"> 35,0</w:t>
            </w:r>
          </w:p>
        </w:tc>
      </w:tr>
      <w:tr w:rsidR="005F7D6B" w:rsidRPr="005F7D6B" w:rsidTr="005900D3">
        <w:tc>
          <w:tcPr>
            <w:tcW w:w="5829" w:type="dxa"/>
            <w:tcBorders>
              <w:top w:val="single" w:sz="2" w:space="0" w:color="000001"/>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val="en-US" w:bidi="en-US"/>
              </w:rPr>
            </w:pPr>
            <w:proofErr w:type="spellStart"/>
            <w:r w:rsidRPr="005F7D6B">
              <w:rPr>
                <w:lang w:val="en-US" w:bidi="en-US"/>
              </w:rPr>
              <w:t>Объёмная</w:t>
            </w:r>
            <w:proofErr w:type="spellEnd"/>
            <w:r w:rsidRPr="005F7D6B">
              <w:rPr>
                <w:lang w:val="en-US" w:bidi="en-US"/>
              </w:rPr>
              <w:t xml:space="preserve"> </w:t>
            </w:r>
            <w:proofErr w:type="spellStart"/>
            <w:r w:rsidRPr="005F7D6B">
              <w:rPr>
                <w:lang w:val="en-US" w:bidi="en-US"/>
              </w:rPr>
              <w:t>доля</w:t>
            </w:r>
            <w:proofErr w:type="spellEnd"/>
            <w:r w:rsidRPr="005F7D6B">
              <w:rPr>
                <w:lang w:val="en-US" w:bidi="en-US"/>
              </w:rPr>
              <w:t xml:space="preserve"> </w:t>
            </w:r>
            <w:proofErr w:type="spellStart"/>
            <w:r w:rsidRPr="005F7D6B">
              <w:rPr>
                <w:lang w:val="en-US" w:bidi="en-US"/>
              </w:rPr>
              <w:t>бензола</w:t>
            </w:r>
            <w:proofErr w:type="spellEnd"/>
            <w:r w:rsidRPr="005F7D6B">
              <w:rPr>
                <w:lang w:val="en-US" w:bidi="en-US"/>
              </w:rPr>
              <w:t>, %</w:t>
            </w:r>
          </w:p>
        </w:tc>
        <w:tc>
          <w:tcPr>
            <w:tcW w:w="3492" w:type="dxa"/>
            <w:tcBorders>
              <w:top w:val="single" w:sz="2" w:space="0" w:color="000001"/>
              <w:left w:val="single" w:sz="2" w:space="0" w:color="000001"/>
              <w:bottom w:val="single" w:sz="6" w:space="0" w:color="000001"/>
              <w:right w:val="single" w:sz="6" w:space="0" w:color="000001"/>
            </w:tcBorders>
            <w:shd w:val="clear" w:color="auto" w:fill="FFFFFF"/>
            <w:tcMar>
              <w:left w:w="70" w:type="dxa"/>
            </w:tcMar>
          </w:tcPr>
          <w:p w:rsidR="005F7D6B" w:rsidRPr="005F7D6B" w:rsidRDefault="005F7D6B" w:rsidP="005900D3">
            <w:pPr>
              <w:widowControl w:val="0"/>
              <w:spacing w:line="276" w:lineRule="auto"/>
              <w:jc w:val="center"/>
              <w:rPr>
                <w:lang w:val="en-US" w:bidi="en-US"/>
              </w:rPr>
            </w:pPr>
            <w:proofErr w:type="spellStart"/>
            <w:r w:rsidRPr="005F7D6B">
              <w:rPr>
                <w:lang w:val="en-US" w:bidi="en-US"/>
              </w:rPr>
              <w:t>Не</w:t>
            </w:r>
            <w:proofErr w:type="spellEnd"/>
            <w:r w:rsidRPr="005F7D6B">
              <w:rPr>
                <w:lang w:val="en-US" w:bidi="en-US"/>
              </w:rPr>
              <w:t xml:space="preserve"> </w:t>
            </w:r>
            <w:proofErr w:type="spellStart"/>
            <w:r w:rsidRPr="005F7D6B">
              <w:rPr>
                <w:lang w:val="en-US" w:bidi="en-US"/>
              </w:rPr>
              <w:t>более</w:t>
            </w:r>
            <w:proofErr w:type="spellEnd"/>
            <w:r w:rsidRPr="005F7D6B">
              <w:rPr>
                <w:lang w:val="en-US" w:bidi="en-US"/>
              </w:rPr>
              <w:t xml:space="preserve"> 1,0</w:t>
            </w:r>
          </w:p>
        </w:tc>
      </w:tr>
      <w:tr w:rsidR="005F7D6B" w:rsidRPr="005F7D6B" w:rsidTr="005900D3">
        <w:tc>
          <w:tcPr>
            <w:tcW w:w="5829" w:type="dxa"/>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val="en-US" w:bidi="en-US"/>
              </w:rPr>
            </w:pPr>
            <w:proofErr w:type="spellStart"/>
            <w:r w:rsidRPr="005F7D6B">
              <w:rPr>
                <w:lang w:val="en-US" w:bidi="en-US"/>
              </w:rPr>
              <w:t>Массовая</w:t>
            </w:r>
            <w:proofErr w:type="spellEnd"/>
            <w:r w:rsidRPr="005F7D6B">
              <w:rPr>
                <w:lang w:val="en-US" w:bidi="en-US"/>
              </w:rPr>
              <w:t xml:space="preserve"> </w:t>
            </w:r>
            <w:proofErr w:type="spellStart"/>
            <w:r w:rsidRPr="005F7D6B">
              <w:rPr>
                <w:lang w:val="en-US" w:bidi="en-US"/>
              </w:rPr>
              <w:t>доля</w:t>
            </w:r>
            <w:proofErr w:type="spellEnd"/>
            <w:r w:rsidRPr="005F7D6B">
              <w:rPr>
                <w:lang w:val="en-US" w:bidi="en-US"/>
              </w:rPr>
              <w:t xml:space="preserve"> </w:t>
            </w:r>
            <w:proofErr w:type="spellStart"/>
            <w:r w:rsidRPr="005F7D6B">
              <w:rPr>
                <w:lang w:val="en-US" w:bidi="en-US"/>
              </w:rPr>
              <w:t>кислорода</w:t>
            </w:r>
            <w:proofErr w:type="spellEnd"/>
            <w:r w:rsidRPr="005F7D6B">
              <w:rPr>
                <w:lang w:val="en-US" w:bidi="en-US"/>
              </w:rPr>
              <w:t>, %</w:t>
            </w:r>
          </w:p>
        </w:tc>
        <w:tc>
          <w:tcPr>
            <w:tcW w:w="3492" w:type="dxa"/>
            <w:tcBorders>
              <w:top w:val="nil"/>
              <w:left w:val="single" w:sz="2" w:space="0" w:color="000001"/>
              <w:bottom w:val="single" w:sz="6" w:space="0" w:color="000001"/>
              <w:right w:val="single" w:sz="6" w:space="0" w:color="000001"/>
            </w:tcBorders>
            <w:shd w:val="clear" w:color="auto" w:fill="FFFFFF"/>
            <w:tcMar>
              <w:left w:w="70" w:type="dxa"/>
            </w:tcMar>
          </w:tcPr>
          <w:p w:rsidR="005F7D6B" w:rsidRPr="005F7D6B" w:rsidRDefault="005F7D6B" w:rsidP="005900D3">
            <w:pPr>
              <w:widowControl w:val="0"/>
              <w:spacing w:line="276" w:lineRule="auto"/>
              <w:jc w:val="center"/>
              <w:rPr>
                <w:lang w:val="en-US" w:bidi="en-US"/>
              </w:rPr>
            </w:pPr>
            <w:proofErr w:type="spellStart"/>
            <w:r w:rsidRPr="005F7D6B">
              <w:rPr>
                <w:lang w:val="en-US" w:bidi="en-US"/>
              </w:rPr>
              <w:t>Не</w:t>
            </w:r>
            <w:proofErr w:type="spellEnd"/>
            <w:r w:rsidRPr="005F7D6B">
              <w:rPr>
                <w:lang w:val="en-US" w:bidi="en-US"/>
              </w:rPr>
              <w:t xml:space="preserve"> </w:t>
            </w:r>
            <w:proofErr w:type="spellStart"/>
            <w:r w:rsidRPr="005F7D6B">
              <w:rPr>
                <w:lang w:val="en-US" w:bidi="en-US"/>
              </w:rPr>
              <w:t>более</w:t>
            </w:r>
            <w:proofErr w:type="spellEnd"/>
            <w:r w:rsidRPr="005F7D6B">
              <w:rPr>
                <w:lang w:val="en-US" w:bidi="en-US"/>
              </w:rPr>
              <w:t xml:space="preserve"> 2,7</w:t>
            </w:r>
          </w:p>
        </w:tc>
      </w:tr>
      <w:tr w:rsidR="005F7D6B" w:rsidRPr="005F7D6B" w:rsidTr="005900D3">
        <w:tc>
          <w:tcPr>
            <w:tcW w:w="5829" w:type="dxa"/>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val="en-US" w:bidi="en-US"/>
              </w:rPr>
            </w:pPr>
            <w:proofErr w:type="spellStart"/>
            <w:r w:rsidRPr="005F7D6B">
              <w:rPr>
                <w:lang w:val="en-US" w:bidi="en-US"/>
              </w:rPr>
              <w:t>Объёмная</w:t>
            </w:r>
            <w:proofErr w:type="spellEnd"/>
            <w:r w:rsidRPr="005F7D6B">
              <w:rPr>
                <w:lang w:val="en-US" w:bidi="en-US"/>
              </w:rPr>
              <w:t xml:space="preserve"> </w:t>
            </w:r>
            <w:proofErr w:type="spellStart"/>
            <w:r w:rsidRPr="005F7D6B">
              <w:rPr>
                <w:lang w:val="en-US" w:bidi="en-US"/>
              </w:rPr>
              <w:t>доля</w:t>
            </w:r>
            <w:proofErr w:type="spellEnd"/>
            <w:r w:rsidRPr="005F7D6B">
              <w:rPr>
                <w:lang w:val="en-US" w:bidi="en-US"/>
              </w:rPr>
              <w:t xml:space="preserve"> </w:t>
            </w:r>
            <w:proofErr w:type="spellStart"/>
            <w:r w:rsidRPr="005F7D6B">
              <w:rPr>
                <w:lang w:val="en-US" w:bidi="en-US"/>
              </w:rPr>
              <w:t>оксигенатов</w:t>
            </w:r>
            <w:proofErr w:type="spellEnd"/>
            <w:r w:rsidRPr="005F7D6B">
              <w:rPr>
                <w:lang w:val="en-US" w:bidi="en-US"/>
              </w:rPr>
              <w:t>, %:</w:t>
            </w:r>
          </w:p>
        </w:tc>
        <w:tc>
          <w:tcPr>
            <w:tcW w:w="3492" w:type="dxa"/>
            <w:tcBorders>
              <w:top w:val="nil"/>
              <w:left w:val="single" w:sz="2" w:space="0" w:color="000001"/>
              <w:bottom w:val="single" w:sz="6" w:space="0" w:color="000001"/>
              <w:right w:val="single" w:sz="6" w:space="0" w:color="000001"/>
            </w:tcBorders>
            <w:shd w:val="clear" w:color="auto" w:fill="FFFFFF"/>
            <w:tcMar>
              <w:left w:w="70" w:type="dxa"/>
            </w:tcMar>
          </w:tcPr>
          <w:p w:rsidR="005F7D6B" w:rsidRPr="005F7D6B" w:rsidRDefault="005F7D6B" w:rsidP="005900D3">
            <w:pPr>
              <w:widowControl w:val="0"/>
              <w:spacing w:line="276" w:lineRule="auto"/>
              <w:jc w:val="center"/>
              <w:rPr>
                <w:rFonts w:eastAsia="Calibri"/>
                <w:lang w:val="en-US" w:bidi="en-US"/>
              </w:rPr>
            </w:pPr>
          </w:p>
        </w:tc>
      </w:tr>
      <w:tr w:rsidR="005F7D6B" w:rsidRPr="005F7D6B" w:rsidTr="005900D3">
        <w:tc>
          <w:tcPr>
            <w:tcW w:w="5829" w:type="dxa"/>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bidi="en-US"/>
              </w:rPr>
            </w:pPr>
            <w:r w:rsidRPr="005F7D6B">
              <w:rPr>
                <w:lang w:bidi="en-US"/>
              </w:rPr>
              <w:t>- этанола</w:t>
            </w:r>
          </w:p>
          <w:p w:rsidR="005F7D6B" w:rsidRPr="005F7D6B" w:rsidRDefault="005F7D6B" w:rsidP="005900D3">
            <w:pPr>
              <w:widowControl w:val="0"/>
              <w:spacing w:line="276" w:lineRule="auto"/>
              <w:rPr>
                <w:lang w:bidi="en-US"/>
              </w:rPr>
            </w:pPr>
            <w:r w:rsidRPr="005F7D6B">
              <w:rPr>
                <w:lang w:bidi="en-US"/>
              </w:rPr>
              <w:t>- изопропилового спирта</w:t>
            </w:r>
          </w:p>
          <w:p w:rsidR="005F7D6B" w:rsidRPr="005F7D6B" w:rsidRDefault="005F7D6B" w:rsidP="005900D3">
            <w:pPr>
              <w:widowControl w:val="0"/>
              <w:spacing w:line="276" w:lineRule="auto"/>
              <w:rPr>
                <w:lang w:bidi="en-US"/>
              </w:rPr>
            </w:pPr>
            <w:r w:rsidRPr="005F7D6B">
              <w:rPr>
                <w:lang w:bidi="en-US"/>
              </w:rPr>
              <w:t>- изобутилового спирта</w:t>
            </w:r>
          </w:p>
          <w:p w:rsidR="005F7D6B" w:rsidRPr="005F7D6B" w:rsidRDefault="005F7D6B" w:rsidP="005900D3">
            <w:pPr>
              <w:widowControl w:val="0"/>
              <w:spacing w:line="276" w:lineRule="auto"/>
              <w:rPr>
                <w:lang w:bidi="en-US"/>
              </w:rPr>
            </w:pPr>
            <w:r w:rsidRPr="005F7D6B">
              <w:rPr>
                <w:lang w:bidi="en-US"/>
              </w:rPr>
              <w:t xml:space="preserve">- </w:t>
            </w:r>
            <w:proofErr w:type="spellStart"/>
            <w:r w:rsidRPr="005F7D6B">
              <w:rPr>
                <w:lang w:bidi="en-US"/>
              </w:rPr>
              <w:t>третбутилового</w:t>
            </w:r>
            <w:proofErr w:type="spellEnd"/>
            <w:r w:rsidRPr="005F7D6B">
              <w:rPr>
                <w:lang w:bidi="en-US"/>
              </w:rPr>
              <w:t xml:space="preserve"> спирта</w:t>
            </w:r>
          </w:p>
          <w:p w:rsidR="005F7D6B" w:rsidRPr="005F7D6B" w:rsidRDefault="005F7D6B" w:rsidP="005900D3">
            <w:pPr>
              <w:widowControl w:val="0"/>
              <w:spacing w:line="276" w:lineRule="auto"/>
              <w:rPr>
                <w:lang w:bidi="en-US"/>
              </w:rPr>
            </w:pPr>
            <w:r w:rsidRPr="005F7D6B">
              <w:rPr>
                <w:lang w:bidi="en-US"/>
              </w:rPr>
              <w:t>- эфиров (</w:t>
            </w:r>
            <w:r w:rsidRPr="005F7D6B">
              <w:rPr>
                <w:lang w:val="en-US" w:bidi="en-US"/>
              </w:rPr>
              <w:t>C</w:t>
            </w:r>
            <w:r w:rsidRPr="005F7D6B">
              <w:rPr>
                <w:lang w:bidi="en-US"/>
              </w:rPr>
              <w:t>5 и выше)</w:t>
            </w:r>
          </w:p>
          <w:p w:rsidR="005F7D6B" w:rsidRPr="005F7D6B" w:rsidRDefault="005F7D6B" w:rsidP="005900D3">
            <w:pPr>
              <w:widowControl w:val="0"/>
              <w:spacing w:line="276" w:lineRule="auto"/>
              <w:rPr>
                <w:lang w:bidi="en-US"/>
              </w:rPr>
            </w:pPr>
            <w:r w:rsidRPr="005F7D6B">
              <w:rPr>
                <w:lang w:bidi="en-US"/>
              </w:rPr>
              <w:t xml:space="preserve">- других </w:t>
            </w:r>
            <w:proofErr w:type="spellStart"/>
            <w:r w:rsidRPr="005F7D6B">
              <w:rPr>
                <w:lang w:bidi="en-US"/>
              </w:rPr>
              <w:t>оксигенатов</w:t>
            </w:r>
            <w:proofErr w:type="spellEnd"/>
          </w:p>
        </w:tc>
        <w:tc>
          <w:tcPr>
            <w:tcW w:w="3492" w:type="dxa"/>
            <w:tcBorders>
              <w:top w:val="nil"/>
              <w:left w:val="single" w:sz="2" w:space="0" w:color="000001"/>
              <w:bottom w:val="single" w:sz="6" w:space="0" w:color="000001"/>
              <w:right w:val="single" w:sz="6" w:space="0" w:color="000001"/>
            </w:tcBorders>
            <w:shd w:val="clear" w:color="auto" w:fill="FFFFFF"/>
            <w:tcMar>
              <w:left w:w="70" w:type="dxa"/>
            </w:tcMar>
          </w:tcPr>
          <w:p w:rsidR="005F7D6B" w:rsidRPr="005F7D6B" w:rsidRDefault="005F7D6B" w:rsidP="005900D3">
            <w:pPr>
              <w:widowControl w:val="0"/>
              <w:spacing w:line="276" w:lineRule="auto"/>
              <w:jc w:val="center"/>
              <w:rPr>
                <w:lang w:bidi="en-US"/>
              </w:rPr>
            </w:pPr>
            <w:r w:rsidRPr="005F7D6B">
              <w:rPr>
                <w:lang w:bidi="en-US"/>
              </w:rPr>
              <w:t>не более5,0</w:t>
            </w:r>
          </w:p>
          <w:p w:rsidR="005F7D6B" w:rsidRPr="005F7D6B" w:rsidRDefault="005F7D6B" w:rsidP="005900D3">
            <w:pPr>
              <w:widowControl w:val="0"/>
              <w:spacing w:line="276" w:lineRule="auto"/>
              <w:jc w:val="center"/>
              <w:rPr>
                <w:lang w:bidi="en-US"/>
              </w:rPr>
            </w:pPr>
            <w:r w:rsidRPr="005F7D6B">
              <w:rPr>
                <w:lang w:bidi="en-US"/>
              </w:rPr>
              <w:t>не более 10,0</w:t>
            </w:r>
          </w:p>
          <w:p w:rsidR="005F7D6B" w:rsidRPr="005F7D6B" w:rsidRDefault="005F7D6B" w:rsidP="005900D3">
            <w:pPr>
              <w:widowControl w:val="0"/>
              <w:spacing w:line="276" w:lineRule="auto"/>
              <w:jc w:val="center"/>
              <w:rPr>
                <w:lang w:bidi="en-US"/>
              </w:rPr>
            </w:pPr>
            <w:r w:rsidRPr="005F7D6B">
              <w:rPr>
                <w:lang w:bidi="en-US"/>
              </w:rPr>
              <w:t>не более 10,0</w:t>
            </w:r>
          </w:p>
          <w:p w:rsidR="005F7D6B" w:rsidRPr="005F7D6B" w:rsidRDefault="005F7D6B" w:rsidP="005900D3">
            <w:pPr>
              <w:widowControl w:val="0"/>
              <w:spacing w:line="276" w:lineRule="auto"/>
              <w:jc w:val="center"/>
              <w:rPr>
                <w:lang w:bidi="en-US"/>
              </w:rPr>
            </w:pPr>
            <w:r w:rsidRPr="005F7D6B">
              <w:rPr>
                <w:lang w:bidi="en-US"/>
              </w:rPr>
              <w:t>не более 7,0</w:t>
            </w:r>
          </w:p>
          <w:p w:rsidR="005F7D6B" w:rsidRPr="005F7D6B" w:rsidRDefault="005F7D6B" w:rsidP="005900D3">
            <w:pPr>
              <w:widowControl w:val="0"/>
              <w:spacing w:line="276" w:lineRule="auto"/>
              <w:jc w:val="center"/>
              <w:rPr>
                <w:lang w:bidi="en-US"/>
              </w:rPr>
            </w:pPr>
            <w:r w:rsidRPr="005F7D6B">
              <w:rPr>
                <w:lang w:bidi="en-US"/>
              </w:rPr>
              <w:t>не более 15,0</w:t>
            </w:r>
          </w:p>
          <w:p w:rsidR="005F7D6B" w:rsidRPr="005F7D6B" w:rsidRDefault="005F7D6B" w:rsidP="005900D3">
            <w:pPr>
              <w:widowControl w:val="0"/>
              <w:spacing w:line="276" w:lineRule="auto"/>
              <w:jc w:val="center"/>
              <w:rPr>
                <w:lang w:bidi="en-US"/>
              </w:rPr>
            </w:pPr>
            <w:r w:rsidRPr="005F7D6B">
              <w:rPr>
                <w:lang w:bidi="en-US"/>
              </w:rPr>
              <w:t>не более 10,0</w:t>
            </w:r>
          </w:p>
        </w:tc>
      </w:tr>
      <w:tr w:rsidR="005F7D6B" w:rsidRPr="005F7D6B" w:rsidTr="005900D3">
        <w:tc>
          <w:tcPr>
            <w:tcW w:w="5829" w:type="dxa"/>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val="en-US" w:bidi="en-US"/>
              </w:rPr>
            </w:pPr>
            <w:proofErr w:type="spellStart"/>
            <w:r w:rsidRPr="005F7D6B">
              <w:rPr>
                <w:lang w:val="en-US" w:bidi="en-US"/>
              </w:rPr>
              <w:t>Давление</w:t>
            </w:r>
            <w:proofErr w:type="spellEnd"/>
            <w:r w:rsidRPr="005F7D6B">
              <w:rPr>
                <w:lang w:val="en-US" w:bidi="en-US"/>
              </w:rPr>
              <w:t xml:space="preserve"> </w:t>
            </w:r>
            <w:proofErr w:type="spellStart"/>
            <w:r w:rsidRPr="005F7D6B">
              <w:rPr>
                <w:lang w:val="en-US" w:bidi="en-US"/>
              </w:rPr>
              <w:t>насыщенных</w:t>
            </w:r>
            <w:proofErr w:type="spellEnd"/>
            <w:r w:rsidRPr="005F7D6B">
              <w:rPr>
                <w:lang w:val="en-US" w:bidi="en-US"/>
              </w:rPr>
              <w:t xml:space="preserve"> </w:t>
            </w:r>
            <w:proofErr w:type="spellStart"/>
            <w:r w:rsidRPr="005F7D6B">
              <w:rPr>
                <w:lang w:val="en-US" w:bidi="en-US"/>
              </w:rPr>
              <w:t>паров</w:t>
            </w:r>
            <w:proofErr w:type="spellEnd"/>
            <w:r w:rsidRPr="005F7D6B">
              <w:rPr>
                <w:lang w:val="en-US" w:bidi="en-US"/>
              </w:rPr>
              <w:t xml:space="preserve">, </w:t>
            </w:r>
            <w:proofErr w:type="spellStart"/>
            <w:r w:rsidRPr="005F7D6B">
              <w:rPr>
                <w:lang w:val="en-US" w:bidi="en-US"/>
              </w:rPr>
              <w:t>кПа</w:t>
            </w:r>
            <w:proofErr w:type="spellEnd"/>
          </w:p>
        </w:tc>
        <w:tc>
          <w:tcPr>
            <w:tcW w:w="3492" w:type="dxa"/>
            <w:tcBorders>
              <w:top w:val="nil"/>
              <w:left w:val="single" w:sz="2" w:space="0" w:color="000001"/>
              <w:bottom w:val="single" w:sz="6" w:space="0" w:color="000001"/>
              <w:right w:val="single" w:sz="6" w:space="0" w:color="000001"/>
            </w:tcBorders>
            <w:shd w:val="clear" w:color="auto" w:fill="FFFFFF"/>
            <w:tcMar>
              <w:left w:w="70" w:type="dxa"/>
            </w:tcMar>
          </w:tcPr>
          <w:p w:rsidR="005F7D6B" w:rsidRPr="005F7D6B" w:rsidRDefault="005F7D6B" w:rsidP="005900D3">
            <w:pPr>
              <w:widowControl w:val="0"/>
              <w:spacing w:line="276" w:lineRule="auto"/>
              <w:jc w:val="center"/>
              <w:rPr>
                <w:lang w:val="en-US" w:bidi="en-US"/>
              </w:rPr>
            </w:pPr>
            <w:r w:rsidRPr="005F7D6B">
              <w:rPr>
                <w:lang w:val="en-US" w:bidi="en-US"/>
              </w:rPr>
              <w:t>45,0-70,0</w:t>
            </w:r>
          </w:p>
        </w:tc>
      </w:tr>
      <w:tr w:rsidR="005F7D6B" w:rsidRPr="005F7D6B" w:rsidTr="005900D3">
        <w:trPr>
          <w:trHeight w:val="460"/>
        </w:trPr>
        <w:tc>
          <w:tcPr>
            <w:tcW w:w="5829" w:type="dxa"/>
            <w:vMerge w:val="restart"/>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bidi="en-US"/>
              </w:rPr>
            </w:pPr>
            <w:r w:rsidRPr="005F7D6B">
              <w:rPr>
                <w:lang w:bidi="en-US"/>
              </w:rPr>
              <w:t xml:space="preserve">Фракционный состав: </w:t>
            </w:r>
          </w:p>
          <w:p w:rsidR="005F7D6B" w:rsidRPr="005F7D6B" w:rsidRDefault="005F7D6B" w:rsidP="005900D3">
            <w:pPr>
              <w:widowControl w:val="0"/>
              <w:spacing w:line="276" w:lineRule="auto"/>
              <w:rPr>
                <w:lang w:bidi="en-US"/>
              </w:rPr>
            </w:pPr>
            <w:r w:rsidRPr="005F7D6B">
              <w:rPr>
                <w:lang w:bidi="en-US"/>
              </w:rPr>
              <w:t xml:space="preserve">объёмная доля испарившегося бензина,% </w:t>
            </w:r>
          </w:p>
          <w:p w:rsidR="005F7D6B" w:rsidRPr="005F7D6B" w:rsidRDefault="005F7D6B" w:rsidP="005900D3">
            <w:pPr>
              <w:widowControl w:val="0"/>
              <w:spacing w:line="276" w:lineRule="auto"/>
              <w:rPr>
                <w:lang w:bidi="en-US"/>
              </w:rPr>
            </w:pPr>
            <w:r w:rsidRPr="005F7D6B">
              <w:rPr>
                <w:lang w:bidi="en-US"/>
              </w:rPr>
              <w:t>при температуре: 70</w:t>
            </w:r>
            <w:proofErr w:type="gramStart"/>
            <w:r w:rsidRPr="005F7D6B">
              <w:rPr>
                <w:lang w:bidi="en-US"/>
              </w:rPr>
              <w:t>°С</w:t>
            </w:r>
            <w:proofErr w:type="gramEnd"/>
            <w:r w:rsidRPr="005F7D6B">
              <w:rPr>
                <w:lang w:bidi="en-US"/>
              </w:rPr>
              <w:t xml:space="preserve"> (И70)</w:t>
            </w:r>
          </w:p>
          <w:p w:rsidR="005F7D6B" w:rsidRPr="005F7D6B" w:rsidRDefault="005F7D6B" w:rsidP="005900D3">
            <w:pPr>
              <w:widowControl w:val="0"/>
              <w:spacing w:line="276" w:lineRule="auto"/>
              <w:rPr>
                <w:lang w:bidi="en-US"/>
              </w:rPr>
            </w:pPr>
            <w:r w:rsidRPr="005F7D6B">
              <w:rPr>
                <w:lang w:bidi="en-US"/>
              </w:rPr>
              <w:t xml:space="preserve">                              100</w:t>
            </w:r>
            <w:proofErr w:type="gramStart"/>
            <w:r w:rsidRPr="005F7D6B">
              <w:rPr>
                <w:lang w:bidi="en-US"/>
              </w:rPr>
              <w:t>°С</w:t>
            </w:r>
            <w:proofErr w:type="gramEnd"/>
            <w:r w:rsidRPr="005F7D6B">
              <w:rPr>
                <w:lang w:bidi="en-US"/>
              </w:rPr>
              <w:t xml:space="preserve"> (И100)</w:t>
            </w:r>
          </w:p>
          <w:p w:rsidR="005F7D6B" w:rsidRPr="005F7D6B" w:rsidRDefault="005F7D6B" w:rsidP="005900D3">
            <w:pPr>
              <w:widowControl w:val="0"/>
              <w:spacing w:line="276" w:lineRule="auto"/>
              <w:rPr>
                <w:lang w:bidi="en-US"/>
              </w:rPr>
            </w:pPr>
            <w:r w:rsidRPr="005F7D6B">
              <w:rPr>
                <w:lang w:bidi="en-US"/>
              </w:rPr>
              <w:t xml:space="preserve">                              150</w:t>
            </w:r>
            <w:proofErr w:type="gramStart"/>
            <w:r w:rsidRPr="005F7D6B">
              <w:rPr>
                <w:lang w:bidi="en-US"/>
              </w:rPr>
              <w:t>°С</w:t>
            </w:r>
            <w:proofErr w:type="gramEnd"/>
            <w:r w:rsidRPr="005F7D6B">
              <w:rPr>
                <w:lang w:bidi="en-US"/>
              </w:rPr>
              <w:t xml:space="preserve"> (И150)</w:t>
            </w:r>
          </w:p>
          <w:p w:rsidR="005F7D6B" w:rsidRPr="005F7D6B" w:rsidRDefault="005F7D6B" w:rsidP="005900D3">
            <w:pPr>
              <w:widowControl w:val="0"/>
              <w:spacing w:line="276" w:lineRule="auto"/>
              <w:rPr>
                <w:lang w:bidi="en-US"/>
              </w:rPr>
            </w:pPr>
            <w:r w:rsidRPr="005F7D6B">
              <w:rPr>
                <w:lang w:bidi="en-US"/>
              </w:rPr>
              <w:t>конец кипения, °</w:t>
            </w:r>
            <w:proofErr w:type="gramStart"/>
            <w:r w:rsidRPr="005F7D6B">
              <w:rPr>
                <w:lang w:bidi="en-US"/>
              </w:rPr>
              <w:t>С</w:t>
            </w:r>
            <w:proofErr w:type="gramEnd"/>
          </w:p>
          <w:p w:rsidR="005F7D6B" w:rsidRPr="005F7D6B" w:rsidRDefault="005F7D6B" w:rsidP="005900D3">
            <w:pPr>
              <w:widowControl w:val="0"/>
              <w:spacing w:line="276" w:lineRule="auto"/>
              <w:rPr>
                <w:lang w:bidi="en-US"/>
              </w:rPr>
            </w:pPr>
            <w:r w:rsidRPr="005F7D6B">
              <w:rPr>
                <w:lang w:bidi="en-US"/>
              </w:rPr>
              <w:t xml:space="preserve">остаток в колбе, % (по объёму) </w:t>
            </w:r>
          </w:p>
        </w:tc>
        <w:tc>
          <w:tcPr>
            <w:tcW w:w="3492" w:type="dxa"/>
            <w:vMerge w:val="restart"/>
            <w:tcBorders>
              <w:top w:val="nil"/>
              <w:left w:val="single" w:sz="2" w:space="0" w:color="000001"/>
              <w:bottom w:val="single" w:sz="6" w:space="0" w:color="000001"/>
              <w:right w:val="single" w:sz="6" w:space="0" w:color="000001"/>
            </w:tcBorders>
            <w:shd w:val="clear" w:color="auto" w:fill="FFFFFF"/>
            <w:tcMar>
              <w:left w:w="70" w:type="dxa"/>
            </w:tcMar>
          </w:tcPr>
          <w:p w:rsidR="005F7D6B" w:rsidRPr="005F7D6B" w:rsidRDefault="005F7D6B" w:rsidP="005900D3">
            <w:pPr>
              <w:widowControl w:val="0"/>
              <w:spacing w:line="276" w:lineRule="auto"/>
              <w:jc w:val="center"/>
              <w:rPr>
                <w:lang w:bidi="en-US"/>
              </w:rPr>
            </w:pPr>
          </w:p>
          <w:p w:rsidR="005F7D6B" w:rsidRPr="005F7D6B" w:rsidRDefault="005F7D6B" w:rsidP="005900D3">
            <w:pPr>
              <w:widowControl w:val="0"/>
              <w:spacing w:line="276" w:lineRule="auto"/>
              <w:jc w:val="center"/>
              <w:rPr>
                <w:lang w:bidi="en-US"/>
              </w:rPr>
            </w:pPr>
          </w:p>
          <w:p w:rsidR="005F7D6B" w:rsidRPr="005F7D6B" w:rsidRDefault="005F7D6B" w:rsidP="005900D3">
            <w:pPr>
              <w:widowControl w:val="0"/>
              <w:spacing w:line="276" w:lineRule="auto"/>
              <w:jc w:val="center"/>
              <w:rPr>
                <w:lang w:bidi="en-US"/>
              </w:rPr>
            </w:pPr>
            <w:r w:rsidRPr="005F7D6B">
              <w:rPr>
                <w:lang w:bidi="en-US"/>
              </w:rPr>
              <w:t>22,0-50,0</w:t>
            </w:r>
          </w:p>
          <w:p w:rsidR="005F7D6B" w:rsidRPr="005F7D6B" w:rsidRDefault="005F7D6B" w:rsidP="005900D3">
            <w:pPr>
              <w:widowControl w:val="0"/>
              <w:spacing w:line="276" w:lineRule="auto"/>
              <w:jc w:val="center"/>
              <w:rPr>
                <w:lang w:bidi="en-US"/>
              </w:rPr>
            </w:pPr>
            <w:r w:rsidRPr="005F7D6B">
              <w:rPr>
                <w:lang w:bidi="en-US"/>
              </w:rPr>
              <w:t>46,0-71,0</w:t>
            </w:r>
          </w:p>
          <w:p w:rsidR="005F7D6B" w:rsidRPr="005F7D6B" w:rsidRDefault="005F7D6B" w:rsidP="005900D3">
            <w:pPr>
              <w:widowControl w:val="0"/>
              <w:spacing w:line="276" w:lineRule="auto"/>
              <w:jc w:val="center"/>
              <w:rPr>
                <w:lang w:bidi="en-US"/>
              </w:rPr>
            </w:pPr>
            <w:r w:rsidRPr="005F7D6B">
              <w:rPr>
                <w:lang w:bidi="en-US"/>
              </w:rPr>
              <w:t>не менее 75</w:t>
            </w:r>
          </w:p>
          <w:p w:rsidR="005F7D6B" w:rsidRPr="005F7D6B" w:rsidRDefault="005F7D6B" w:rsidP="005900D3">
            <w:pPr>
              <w:widowControl w:val="0"/>
              <w:spacing w:line="276" w:lineRule="auto"/>
              <w:jc w:val="center"/>
              <w:rPr>
                <w:lang w:bidi="en-US"/>
              </w:rPr>
            </w:pPr>
            <w:r w:rsidRPr="005F7D6B">
              <w:rPr>
                <w:lang w:bidi="en-US"/>
              </w:rPr>
              <w:t>не выше 210,0</w:t>
            </w:r>
          </w:p>
          <w:p w:rsidR="005F7D6B" w:rsidRPr="005F7D6B" w:rsidRDefault="005F7D6B" w:rsidP="005900D3">
            <w:pPr>
              <w:widowControl w:val="0"/>
              <w:spacing w:line="276" w:lineRule="auto"/>
              <w:jc w:val="center"/>
              <w:rPr>
                <w:lang w:bidi="en-US"/>
              </w:rPr>
            </w:pPr>
            <w:r w:rsidRPr="005F7D6B">
              <w:rPr>
                <w:lang w:bidi="en-US"/>
              </w:rPr>
              <w:t>не более 2,0</w:t>
            </w:r>
          </w:p>
        </w:tc>
      </w:tr>
      <w:tr w:rsidR="005F7D6B" w:rsidRPr="005F7D6B" w:rsidTr="005900D3">
        <w:trPr>
          <w:trHeight w:val="322"/>
        </w:trPr>
        <w:tc>
          <w:tcPr>
            <w:tcW w:w="5829" w:type="dxa"/>
            <w:vMerge/>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rPr>
                <w:rFonts w:eastAsia="Segoe UI"/>
                <w:color w:val="000000"/>
                <w:lang w:bidi="en-US"/>
              </w:rPr>
            </w:pPr>
          </w:p>
        </w:tc>
        <w:tc>
          <w:tcPr>
            <w:tcW w:w="3492" w:type="dxa"/>
            <w:vMerge/>
            <w:tcBorders>
              <w:top w:val="nil"/>
              <w:left w:val="single" w:sz="2" w:space="0" w:color="000001"/>
              <w:bottom w:val="single" w:sz="6" w:space="0" w:color="000001"/>
              <w:right w:val="single" w:sz="6" w:space="0" w:color="000001"/>
            </w:tcBorders>
            <w:shd w:val="clear" w:color="auto" w:fill="FFFFFF"/>
            <w:tcMar>
              <w:left w:w="70" w:type="dxa"/>
            </w:tcMar>
          </w:tcPr>
          <w:p w:rsidR="005F7D6B" w:rsidRPr="005F7D6B" w:rsidRDefault="005F7D6B" w:rsidP="005900D3">
            <w:pPr>
              <w:widowControl w:val="0"/>
              <w:rPr>
                <w:rFonts w:eastAsia="Segoe UI"/>
                <w:color w:val="000000"/>
                <w:lang w:bidi="en-US"/>
              </w:rPr>
            </w:pPr>
          </w:p>
        </w:tc>
      </w:tr>
      <w:tr w:rsidR="005F7D6B" w:rsidRPr="005F7D6B" w:rsidTr="005900D3">
        <w:tc>
          <w:tcPr>
            <w:tcW w:w="5829" w:type="dxa"/>
            <w:tcBorders>
              <w:top w:val="nil"/>
              <w:left w:val="single" w:sz="6" w:space="0" w:color="000001"/>
              <w:bottom w:val="single" w:sz="6" w:space="0" w:color="000001"/>
              <w:right w:val="nil"/>
            </w:tcBorders>
            <w:shd w:val="clear" w:color="auto" w:fill="FFFFFF"/>
            <w:tcMar>
              <w:left w:w="66" w:type="dxa"/>
            </w:tcMar>
          </w:tcPr>
          <w:p w:rsidR="005F7D6B" w:rsidRPr="005F7D6B" w:rsidRDefault="005F7D6B" w:rsidP="005900D3">
            <w:pPr>
              <w:widowControl w:val="0"/>
              <w:spacing w:line="276" w:lineRule="auto"/>
              <w:rPr>
                <w:lang w:bidi="en-US"/>
              </w:rPr>
            </w:pPr>
            <w:r w:rsidRPr="005F7D6B">
              <w:rPr>
                <w:lang w:bidi="en-US"/>
              </w:rPr>
              <w:t xml:space="preserve">Объёмная доля </w:t>
            </w:r>
            <w:proofErr w:type="spellStart"/>
            <w:r w:rsidRPr="005F7D6B">
              <w:rPr>
                <w:lang w:bidi="en-US"/>
              </w:rPr>
              <w:t>монометиланилина</w:t>
            </w:r>
            <w:proofErr w:type="spellEnd"/>
            <w:r w:rsidRPr="005F7D6B">
              <w:rPr>
                <w:lang w:bidi="en-US"/>
              </w:rPr>
              <w:t xml:space="preserve"> (</w:t>
            </w:r>
            <w:r w:rsidRPr="005F7D6B">
              <w:rPr>
                <w:lang w:val="en-US" w:bidi="en-US"/>
              </w:rPr>
              <w:t>N</w:t>
            </w:r>
            <w:r w:rsidRPr="005F7D6B">
              <w:rPr>
                <w:lang w:bidi="en-US"/>
              </w:rPr>
              <w:t>-</w:t>
            </w:r>
            <w:proofErr w:type="spellStart"/>
            <w:r w:rsidRPr="005F7D6B">
              <w:rPr>
                <w:lang w:bidi="en-US"/>
              </w:rPr>
              <w:t>метиланилина</w:t>
            </w:r>
            <w:proofErr w:type="spellEnd"/>
            <w:r w:rsidRPr="005F7D6B">
              <w:rPr>
                <w:lang w:bidi="en-US"/>
              </w:rPr>
              <w:t>), %</w:t>
            </w:r>
          </w:p>
        </w:tc>
        <w:tc>
          <w:tcPr>
            <w:tcW w:w="3492" w:type="dxa"/>
            <w:tcBorders>
              <w:top w:val="nil"/>
              <w:left w:val="single" w:sz="2" w:space="0" w:color="000001"/>
              <w:bottom w:val="single" w:sz="6" w:space="0" w:color="000001"/>
              <w:right w:val="single" w:sz="6" w:space="0" w:color="000001"/>
            </w:tcBorders>
            <w:shd w:val="clear" w:color="auto" w:fill="FFFFFF"/>
            <w:tcMar>
              <w:left w:w="70" w:type="dxa"/>
            </w:tcMar>
          </w:tcPr>
          <w:p w:rsidR="005F7D6B" w:rsidRPr="005F7D6B" w:rsidRDefault="005F7D6B" w:rsidP="005900D3">
            <w:pPr>
              <w:widowControl w:val="0"/>
              <w:spacing w:line="276" w:lineRule="auto"/>
              <w:jc w:val="center"/>
              <w:rPr>
                <w:lang w:val="en-US" w:bidi="en-US"/>
              </w:rPr>
            </w:pPr>
            <w:proofErr w:type="spellStart"/>
            <w:r w:rsidRPr="005F7D6B">
              <w:rPr>
                <w:lang w:val="en-US" w:bidi="en-US"/>
              </w:rPr>
              <w:t>Не</w:t>
            </w:r>
            <w:proofErr w:type="spellEnd"/>
            <w:r w:rsidRPr="005F7D6B">
              <w:rPr>
                <w:lang w:val="en-US" w:bidi="en-US"/>
              </w:rPr>
              <w:t xml:space="preserve"> </w:t>
            </w:r>
            <w:proofErr w:type="spellStart"/>
            <w:r w:rsidRPr="005F7D6B">
              <w:rPr>
                <w:lang w:val="en-US" w:bidi="en-US"/>
              </w:rPr>
              <w:t>более</w:t>
            </w:r>
            <w:proofErr w:type="spellEnd"/>
            <w:r w:rsidRPr="005F7D6B">
              <w:rPr>
                <w:lang w:val="en-US" w:bidi="en-US"/>
              </w:rPr>
              <w:t xml:space="preserve"> 1,0</w:t>
            </w:r>
          </w:p>
        </w:tc>
      </w:tr>
    </w:tbl>
    <w:p w:rsidR="00AF6B2D" w:rsidRDefault="00AF6B2D" w:rsidP="005F7D6B">
      <w:pPr>
        <w:widowControl w:val="0"/>
        <w:tabs>
          <w:tab w:val="left" w:pos="0"/>
        </w:tabs>
        <w:rPr>
          <w:b/>
          <w:lang w:bidi="en-US"/>
        </w:rPr>
      </w:pPr>
    </w:p>
    <w:p w:rsidR="005F7D6B" w:rsidRPr="005F7D6B" w:rsidRDefault="005F7D6B" w:rsidP="005F7D6B">
      <w:pPr>
        <w:widowControl w:val="0"/>
        <w:tabs>
          <w:tab w:val="left" w:pos="0"/>
        </w:tabs>
        <w:rPr>
          <w:b/>
          <w:lang w:bidi="en-US"/>
        </w:rPr>
      </w:pPr>
      <w:r w:rsidRPr="005F7D6B">
        <w:rPr>
          <w:b/>
          <w:lang w:bidi="en-US"/>
        </w:rPr>
        <w:t>2.Требования к качеству товара</w:t>
      </w:r>
    </w:p>
    <w:p w:rsidR="005F7D6B" w:rsidRPr="005F7D6B" w:rsidRDefault="005F7D6B" w:rsidP="005F7D6B">
      <w:pPr>
        <w:widowControl w:val="0"/>
        <w:tabs>
          <w:tab w:val="left" w:pos="0"/>
        </w:tabs>
        <w:jc w:val="both"/>
        <w:rPr>
          <w:lang w:bidi="en-US"/>
        </w:rPr>
      </w:pPr>
      <w:r w:rsidRPr="005F7D6B">
        <w:rPr>
          <w:lang w:bidi="en-US"/>
        </w:rPr>
        <w:t>2.1 Качество поставляемого Товара должно подтверждаться соответствующими докуме</w:t>
      </w:r>
      <w:r w:rsidRPr="005F7D6B">
        <w:rPr>
          <w:lang w:bidi="en-US"/>
        </w:rPr>
        <w:t>н</w:t>
      </w:r>
      <w:r w:rsidRPr="005F7D6B">
        <w:rPr>
          <w:lang w:bidi="en-US"/>
        </w:rPr>
        <w:t>тами (паспортами и сертификатами качества), должен соответствовать требованиям, уст</w:t>
      </w:r>
      <w:r w:rsidRPr="005F7D6B">
        <w:rPr>
          <w:lang w:bidi="en-US"/>
        </w:rPr>
        <w:t>а</w:t>
      </w:r>
      <w:r w:rsidRPr="005F7D6B">
        <w:rPr>
          <w:lang w:bidi="en-US"/>
        </w:rPr>
        <w:t>новленными Государственными стандартами РФ:</w:t>
      </w:r>
    </w:p>
    <w:p w:rsidR="005F7D6B" w:rsidRPr="005F7D6B" w:rsidRDefault="005F7D6B" w:rsidP="005F7D6B">
      <w:pPr>
        <w:widowControl w:val="0"/>
        <w:tabs>
          <w:tab w:val="left" w:pos="0"/>
        </w:tabs>
        <w:jc w:val="both"/>
        <w:rPr>
          <w:lang w:bidi="en-US"/>
        </w:rPr>
      </w:pPr>
      <w:r w:rsidRPr="005F7D6B">
        <w:rPr>
          <w:lang w:bidi="en-US"/>
        </w:rPr>
        <w:tab/>
        <w:t>ГОСТ 32513-2013 Межгосударственный стандарт. Топлива моторные. Бензин неэт</w:t>
      </w:r>
      <w:r w:rsidRPr="005F7D6B">
        <w:rPr>
          <w:lang w:bidi="en-US"/>
        </w:rPr>
        <w:t>и</w:t>
      </w:r>
      <w:r w:rsidRPr="005F7D6B">
        <w:rPr>
          <w:lang w:bidi="en-US"/>
        </w:rPr>
        <w:t>лированный. Технические условия», техническому регламенту ТС "О требованиях к авт</w:t>
      </w:r>
      <w:r w:rsidRPr="005F7D6B">
        <w:rPr>
          <w:lang w:bidi="en-US"/>
        </w:rPr>
        <w:t>о</w:t>
      </w:r>
      <w:r w:rsidRPr="005F7D6B">
        <w:rPr>
          <w:lang w:bidi="en-US"/>
        </w:rPr>
        <w:t>мобильному и авиационному бензину, дизельному и судовому топливу, топливу для реа</w:t>
      </w:r>
      <w:r w:rsidRPr="005F7D6B">
        <w:rPr>
          <w:lang w:bidi="en-US"/>
        </w:rPr>
        <w:t>к</w:t>
      </w:r>
      <w:r w:rsidRPr="005F7D6B">
        <w:rPr>
          <w:lang w:bidi="en-US"/>
        </w:rPr>
        <w:t>тивных двигателей и топочному мазуту", утвержденному решением Комиссии Таможенн</w:t>
      </w:r>
      <w:r w:rsidRPr="005F7D6B">
        <w:rPr>
          <w:lang w:bidi="en-US"/>
        </w:rPr>
        <w:t>о</w:t>
      </w:r>
      <w:r w:rsidRPr="005F7D6B">
        <w:rPr>
          <w:lang w:bidi="en-US"/>
        </w:rPr>
        <w:t>го союза, введенному в действие  Постановлением Правительства РФ от 27.02.2008 № 118;</w:t>
      </w:r>
    </w:p>
    <w:p w:rsidR="005F7D6B" w:rsidRPr="005F7D6B" w:rsidRDefault="005F7D6B" w:rsidP="005F7D6B">
      <w:pPr>
        <w:widowControl w:val="0"/>
        <w:tabs>
          <w:tab w:val="left" w:pos="0"/>
        </w:tabs>
        <w:jc w:val="both"/>
        <w:rPr>
          <w:lang w:bidi="en-US"/>
        </w:rPr>
      </w:pPr>
      <w:r w:rsidRPr="005F7D6B">
        <w:rPr>
          <w:lang w:bidi="en-US"/>
        </w:rPr>
        <w:tab/>
        <w:t>ГОСТ 32511-2013, «Национальный стандарт Российской Федерации. Топливо д</w:t>
      </w:r>
      <w:r w:rsidRPr="005F7D6B">
        <w:rPr>
          <w:lang w:bidi="en-US"/>
        </w:rPr>
        <w:t>и</w:t>
      </w:r>
      <w:r w:rsidRPr="005F7D6B">
        <w:rPr>
          <w:lang w:bidi="en-US"/>
        </w:rPr>
        <w:lastRenderedPageBreak/>
        <w:t>зельное евро. Технические условия», техн</w:t>
      </w:r>
      <w:r w:rsidRPr="005F7D6B">
        <w:rPr>
          <w:lang w:bidi="en-US"/>
        </w:rPr>
        <w:t>и</w:t>
      </w:r>
      <w:r w:rsidRPr="005F7D6B">
        <w:rPr>
          <w:lang w:bidi="en-US"/>
        </w:rPr>
        <w:t>ческому регламенту ТС "О требованиях к авт</w:t>
      </w:r>
      <w:r w:rsidRPr="005F7D6B">
        <w:rPr>
          <w:lang w:bidi="en-US"/>
        </w:rPr>
        <w:t>о</w:t>
      </w:r>
      <w:r w:rsidRPr="005F7D6B">
        <w:rPr>
          <w:lang w:bidi="en-US"/>
        </w:rPr>
        <w:t>мобильному и авиационному бензину, дизельному и судовому топливу, топливу для реактивных двигателей и топочному мазуту", утвержденному решением Комиссии Там</w:t>
      </w:r>
      <w:r w:rsidRPr="005F7D6B">
        <w:rPr>
          <w:lang w:bidi="en-US"/>
        </w:rPr>
        <w:t>о</w:t>
      </w:r>
      <w:r w:rsidRPr="005F7D6B">
        <w:rPr>
          <w:lang w:bidi="en-US"/>
        </w:rPr>
        <w:t>женн</w:t>
      </w:r>
      <w:r w:rsidRPr="005F7D6B">
        <w:rPr>
          <w:lang w:bidi="en-US"/>
        </w:rPr>
        <w:t>о</w:t>
      </w:r>
      <w:r w:rsidRPr="005F7D6B">
        <w:rPr>
          <w:lang w:bidi="en-US"/>
        </w:rPr>
        <w:t xml:space="preserve">го союза, введенному в действие  Постановлением Правительства РФ от 27.02.2008 № 118. </w:t>
      </w:r>
    </w:p>
    <w:p w:rsidR="005F7D6B" w:rsidRPr="005F7D6B" w:rsidRDefault="005F7D6B" w:rsidP="005F7D6B">
      <w:pPr>
        <w:widowControl w:val="0"/>
        <w:tabs>
          <w:tab w:val="left" w:pos="0"/>
        </w:tabs>
        <w:jc w:val="both"/>
        <w:rPr>
          <w:lang w:bidi="en-US"/>
        </w:rPr>
      </w:pPr>
    </w:p>
    <w:p w:rsidR="005F7D6B" w:rsidRPr="005F7D6B" w:rsidRDefault="005F7D6B" w:rsidP="005F7D6B">
      <w:pPr>
        <w:widowControl w:val="0"/>
        <w:tabs>
          <w:tab w:val="left" w:pos="0"/>
        </w:tabs>
        <w:jc w:val="both"/>
        <w:rPr>
          <w:b/>
          <w:lang w:bidi="en-US"/>
        </w:rPr>
      </w:pPr>
      <w:r w:rsidRPr="005F7D6B">
        <w:rPr>
          <w:b/>
          <w:lang w:bidi="en-US"/>
        </w:rPr>
        <w:t>3. Требования к поставщику.</w:t>
      </w:r>
    </w:p>
    <w:p w:rsidR="005F7D6B" w:rsidRPr="005F7D6B" w:rsidRDefault="005F7D6B" w:rsidP="005F7D6B">
      <w:pPr>
        <w:widowControl w:val="0"/>
        <w:tabs>
          <w:tab w:val="left" w:pos="0"/>
        </w:tabs>
        <w:jc w:val="both"/>
        <w:rPr>
          <w:lang w:bidi="en-US"/>
        </w:rPr>
      </w:pPr>
      <w:r w:rsidRPr="005F7D6B">
        <w:rPr>
          <w:lang w:bidi="en-US"/>
        </w:rPr>
        <w:t xml:space="preserve"> 3.1 Поставщик предоставляет в течение 3-х календарных дней, с момента подписания Го</w:t>
      </w:r>
      <w:r w:rsidRPr="005F7D6B">
        <w:rPr>
          <w:lang w:bidi="en-US"/>
        </w:rPr>
        <w:t>с</w:t>
      </w:r>
      <w:r w:rsidRPr="005F7D6B">
        <w:rPr>
          <w:lang w:bidi="en-US"/>
        </w:rPr>
        <w:t>ударственного контракта перечень АЗС с указанием в нем информации о наименовании а</w:t>
      </w:r>
      <w:r w:rsidRPr="005F7D6B">
        <w:rPr>
          <w:lang w:bidi="en-US"/>
        </w:rPr>
        <w:t>в</w:t>
      </w:r>
      <w:r w:rsidRPr="005F7D6B">
        <w:rPr>
          <w:lang w:bidi="en-US"/>
        </w:rPr>
        <w:t xml:space="preserve">тозаправочных станций, их адресов и номеров телефонов. </w:t>
      </w:r>
    </w:p>
    <w:p w:rsidR="005F7D6B" w:rsidRPr="005F7D6B" w:rsidRDefault="005F7D6B" w:rsidP="005F7D6B">
      <w:pPr>
        <w:widowControl w:val="0"/>
        <w:tabs>
          <w:tab w:val="left" w:pos="0"/>
        </w:tabs>
        <w:jc w:val="both"/>
        <w:rPr>
          <w:bCs/>
        </w:rPr>
      </w:pPr>
      <w:r w:rsidRPr="005F7D6B">
        <w:rPr>
          <w:lang w:bidi="en-US"/>
        </w:rPr>
        <w:t>3.2. Поставщик обязан предоставить сертификаты, гарантийные талоны, обязательные для поставляемых видов ГСМ и иные документы, подтверждающие качество ГСМ, оформле</w:t>
      </w:r>
      <w:r w:rsidRPr="005F7D6B">
        <w:rPr>
          <w:lang w:bidi="en-US"/>
        </w:rPr>
        <w:t>н</w:t>
      </w:r>
      <w:r w:rsidRPr="005F7D6B">
        <w:rPr>
          <w:lang w:bidi="en-US"/>
        </w:rPr>
        <w:t>ные в соответствии с законодательством Российской Федерации</w:t>
      </w:r>
      <w:r w:rsidRPr="005F7D6B">
        <w:rPr>
          <w:rFonts w:eastAsia="Arial Unicode MS"/>
        </w:rPr>
        <w:t>.</w:t>
      </w:r>
    </w:p>
    <w:p w:rsidR="005F7D6B" w:rsidRPr="005F7D6B" w:rsidRDefault="005F7D6B" w:rsidP="005F7D6B">
      <w:pPr>
        <w:widowControl w:val="0"/>
        <w:tabs>
          <w:tab w:val="left" w:pos="0"/>
        </w:tabs>
        <w:jc w:val="both"/>
        <w:rPr>
          <w:lang w:bidi="en-US"/>
        </w:rPr>
      </w:pPr>
    </w:p>
    <w:p w:rsidR="005F7D6B" w:rsidRPr="005F7D6B" w:rsidRDefault="005F7D6B" w:rsidP="005F7D6B">
      <w:pPr>
        <w:widowControl w:val="0"/>
        <w:tabs>
          <w:tab w:val="left" w:pos="0"/>
        </w:tabs>
        <w:jc w:val="both"/>
        <w:rPr>
          <w:b/>
          <w:lang w:bidi="en-US"/>
        </w:rPr>
      </w:pPr>
      <w:r w:rsidRPr="005F7D6B">
        <w:rPr>
          <w:b/>
          <w:lang w:bidi="en-US"/>
        </w:rPr>
        <w:t>4. Срок и способ поставки.</w:t>
      </w:r>
    </w:p>
    <w:p w:rsidR="005F7D6B" w:rsidRPr="005F7D6B" w:rsidRDefault="005F7D6B" w:rsidP="005F7D6B">
      <w:pPr>
        <w:widowControl w:val="0"/>
        <w:tabs>
          <w:tab w:val="left" w:pos="0"/>
        </w:tabs>
        <w:jc w:val="both"/>
        <w:rPr>
          <w:lang w:bidi="en-US"/>
        </w:rPr>
      </w:pPr>
      <w:r w:rsidRPr="005F7D6B">
        <w:rPr>
          <w:lang w:bidi="en-US"/>
        </w:rPr>
        <w:t xml:space="preserve"> 4.1 Срок поставки ГСМ - со дня заключения Государственного контракта. Срок действия топливных карт  до полного использования всего количества топлива на АЗС поставщика в объеме, установленном контрактом.  </w:t>
      </w:r>
    </w:p>
    <w:p w:rsidR="005F7D6B" w:rsidRPr="005F7D6B" w:rsidRDefault="005F7D6B" w:rsidP="005F7D6B">
      <w:pPr>
        <w:widowControl w:val="0"/>
        <w:tabs>
          <w:tab w:val="left" w:pos="0"/>
        </w:tabs>
        <w:jc w:val="both"/>
        <w:rPr>
          <w:lang w:bidi="en-US"/>
        </w:rPr>
      </w:pPr>
      <w:r w:rsidRPr="005F7D6B">
        <w:rPr>
          <w:lang w:bidi="en-US"/>
        </w:rPr>
        <w:t xml:space="preserve"> 4.2. </w:t>
      </w:r>
      <w:proofErr w:type="gramStart"/>
      <w:r w:rsidRPr="005F7D6B">
        <w:rPr>
          <w:lang w:bidi="en-US"/>
        </w:rPr>
        <w:t>Поставщик должен обеспечить бесперебойную заправку через топливно-раздаточные колонки на АЗС автотранспорта Заказчика путем выборки ГСМ (самовывоза) с использов</w:t>
      </w:r>
      <w:r w:rsidRPr="005F7D6B">
        <w:rPr>
          <w:lang w:bidi="en-US"/>
        </w:rPr>
        <w:t>а</w:t>
      </w:r>
      <w:r w:rsidRPr="005F7D6B">
        <w:rPr>
          <w:lang w:bidi="en-US"/>
        </w:rPr>
        <w:t>нием топливных карт Заказчиком через собственные АЗС  на территории г. Севас</w:t>
      </w:r>
      <w:r w:rsidR="007F0D24">
        <w:rPr>
          <w:lang w:bidi="en-US"/>
        </w:rPr>
        <w:t>тополя, г. Симферополя</w:t>
      </w:r>
      <w:r w:rsidRPr="005F7D6B">
        <w:rPr>
          <w:lang w:bidi="en-US"/>
        </w:rPr>
        <w:t>, г. Керчь, г. Евпатория, г. Ялта, г. Феодосия, г. Армянск, г. Джанкой.</w:t>
      </w:r>
      <w:proofErr w:type="gramEnd"/>
    </w:p>
    <w:p w:rsidR="005F7D6B" w:rsidRPr="005F7D6B" w:rsidRDefault="005F7D6B" w:rsidP="005F7D6B">
      <w:pPr>
        <w:widowControl w:val="0"/>
        <w:tabs>
          <w:tab w:val="left" w:pos="0"/>
        </w:tabs>
        <w:jc w:val="both"/>
        <w:rPr>
          <w:lang w:bidi="en-US"/>
        </w:rPr>
      </w:pPr>
      <w:r w:rsidRPr="005F7D6B">
        <w:rPr>
          <w:lang w:bidi="en-US"/>
        </w:rPr>
        <w:t>4.3. Получение горюче-смазочных материалов осуществляется уполномоченными предст</w:t>
      </w:r>
      <w:r w:rsidRPr="005F7D6B">
        <w:rPr>
          <w:lang w:bidi="en-US"/>
        </w:rPr>
        <w:t>а</w:t>
      </w:r>
      <w:r w:rsidRPr="005F7D6B">
        <w:rPr>
          <w:lang w:bidi="en-US"/>
        </w:rPr>
        <w:t>вителями Заказчика на АЗС на основании топливных карт. Уполномоченным представит</w:t>
      </w:r>
      <w:r w:rsidRPr="005F7D6B">
        <w:rPr>
          <w:lang w:bidi="en-US"/>
        </w:rPr>
        <w:t>е</w:t>
      </w:r>
      <w:r w:rsidRPr="005F7D6B">
        <w:rPr>
          <w:lang w:bidi="en-US"/>
        </w:rPr>
        <w:t>лем Заказчика является любое лицо, предъявившее топливную карты, выданную  на ГСМ Заказчику.  Один номинальный отпуск Продукции  должен соответствовать одному литру ГСМ.</w:t>
      </w:r>
    </w:p>
    <w:p w:rsidR="005F7D6B" w:rsidRDefault="005F7D6B" w:rsidP="005F7D6B">
      <w:pPr>
        <w:widowControl w:val="0"/>
        <w:tabs>
          <w:tab w:val="left" w:pos="0"/>
        </w:tabs>
        <w:jc w:val="both"/>
        <w:rPr>
          <w:lang w:bidi="en-US"/>
        </w:rPr>
      </w:pPr>
    </w:p>
    <w:p w:rsidR="000341FA" w:rsidRPr="005F7D6B" w:rsidRDefault="000341FA" w:rsidP="005F7D6B">
      <w:pPr>
        <w:widowControl w:val="0"/>
        <w:tabs>
          <w:tab w:val="left" w:pos="0"/>
        </w:tabs>
        <w:jc w:val="both"/>
        <w:rPr>
          <w:lang w:bidi="en-US"/>
        </w:rPr>
      </w:pPr>
    </w:p>
    <w:p w:rsidR="005F7D6B" w:rsidRPr="005F7D6B" w:rsidRDefault="005F7D6B" w:rsidP="005F7D6B">
      <w:pPr>
        <w:widowControl w:val="0"/>
        <w:tabs>
          <w:tab w:val="left" w:pos="0"/>
        </w:tabs>
        <w:jc w:val="both"/>
        <w:rPr>
          <w:b/>
          <w:lang w:bidi="en-US"/>
        </w:rPr>
      </w:pPr>
      <w:r w:rsidRPr="005F7D6B">
        <w:rPr>
          <w:b/>
          <w:lang w:bidi="en-US"/>
        </w:rPr>
        <w:t>5.Топливная карта</w:t>
      </w:r>
    </w:p>
    <w:p w:rsidR="005F7D6B" w:rsidRPr="005F7D6B" w:rsidRDefault="005F7D6B" w:rsidP="005F7D6B">
      <w:pPr>
        <w:widowControl w:val="0"/>
        <w:tabs>
          <w:tab w:val="left" w:pos="0"/>
        </w:tabs>
        <w:jc w:val="both"/>
        <w:rPr>
          <w:lang w:bidi="en-US"/>
        </w:rPr>
      </w:pPr>
      <w:r w:rsidRPr="005F7D6B">
        <w:rPr>
          <w:lang w:bidi="en-US"/>
        </w:rPr>
        <w:tab/>
        <w:t>5.1 Поставка горюче-смазочных материалов должна осуществляться с использован</w:t>
      </w:r>
      <w:r w:rsidRPr="005F7D6B">
        <w:rPr>
          <w:lang w:bidi="en-US"/>
        </w:rPr>
        <w:t>и</w:t>
      </w:r>
      <w:r w:rsidRPr="005F7D6B">
        <w:rPr>
          <w:lang w:bidi="en-US"/>
        </w:rPr>
        <w:t>ем топливной карты литрового номинала, являющейся средством учета полученных Зака</w:t>
      </w:r>
      <w:r w:rsidRPr="005F7D6B">
        <w:rPr>
          <w:lang w:bidi="en-US"/>
        </w:rPr>
        <w:t>з</w:t>
      </w:r>
      <w:r w:rsidRPr="005F7D6B">
        <w:rPr>
          <w:lang w:bidi="en-US"/>
        </w:rPr>
        <w:t xml:space="preserve">чиком горюче-смазочных материалов. </w:t>
      </w:r>
    </w:p>
    <w:p w:rsidR="005F7D6B" w:rsidRPr="005F7D6B" w:rsidRDefault="005F7D6B" w:rsidP="005F7D6B">
      <w:pPr>
        <w:widowControl w:val="0"/>
        <w:tabs>
          <w:tab w:val="left" w:pos="0"/>
        </w:tabs>
        <w:jc w:val="both"/>
        <w:rPr>
          <w:lang w:bidi="en-US"/>
        </w:rPr>
      </w:pPr>
      <w:r w:rsidRPr="005F7D6B">
        <w:rPr>
          <w:lang w:bidi="en-US"/>
        </w:rPr>
        <w:t xml:space="preserve">        5.2.Топливные карты и </w:t>
      </w:r>
      <w:proofErr w:type="spellStart"/>
      <w:r w:rsidRPr="005F7D6B">
        <w:rPr>
          <w:lang w:bidi="en-US"/>
        </w:rPr>
        <w:t>пин</w:t>
      </w:r>
      <w:proofErr w:type="spellEnd"/>
      <w:r w:rsidRPr="005F7D6B">
        <w:rPr>
          <w:lang w:bidi="en-US"/>
        </w:rPr>
        <w:t>-коды передаются Заказчику в течение трех  рабочих дней с момента заключения Государственного контракта.</w:t>
      </w:r>
    </w:p>
    <w:p w:rsidR="005F7D6B" w:rsidRPr="005F7D6B" w:rsidRDefault="005F7D6B" w:rsidP="005F7D6B">
      <w:pPr>
        <w:widowControl w:val="0"/>
        <w:tabs>
          <w:tab w:val="left" w:pos="0"/>
        </w:tabs>
        <w:jc w:val="both"/>
        <w:rPr>
          <w:lang w:bidi="en-US"/>
        </w:rPr>
      </w:pPr>
      <w:r w:rsidRPr="005F7D6B">
        <w:rPr>
          <w:lang w:bidi="en-US"/>
        </w:rPr>
        <w:t xml:space="preserve">        5.3.Заказчик назначает ответственного за выдачу топливных карт, и изменения баланса на картах. Установка и изменение (пополнение) лимита на топливной карте происходит ч</w:t>
      </w:r>
      <w:r w:rsidRPr="005F7D6B">
        <w:rPr>
          <w:lang w:bidi="en-US"/>
        </w:rPr>
        <w:t>е</w:t>
      </w:r>
      <w:r w:rsidRPr="005F7D6B">
        <w:rPr>
          <w:lang w:bidi="en-US"/>
        </w:rPr>
        <w:t>рез сеть интернет, в личном кабинете владельца топливной карты. Срок действия топли</w:t>
      </w:r>
      <w:r w:rsidRPr="005F7D6B">
        <w:rPr>
          <w:lang w:bidi="en-US"/>
        </w:rPr>
        <w:t>в</w:t>
      </w:r>
      <w:r w:rsidRPr="005F7D6B">
        <w:rPr>
          <w:lang w:bidi="en-US"/>
        </w:rPr>
        <w:t>ных карт заканчивается моментом выборки ГСМ Поставщиком в соответствии с условиями Контракта.</w:t>
      </w:r>
    </w:p>
    <w:p w:rsidR="005F7D6B" w:rsidRPr="005F7D6B" w:rsidRDefault="005F7D6B" w:rsidP="005F7D6B">
      <w:pPr>
        <w:widowControl w:val="0"/>
        <w:tabs>
          <w:tab w:val="left" w:pos="0"/>
        </w:tabs>
        <w:jc w:val="both"/>
        <w:rPr>
          <w:lang w:bidi="en-US"/>
        </w:rPr>
      </w:pPr>
      <w:r w:rsidRPr="005F7D6B">
        <w:rPr>
          <w:lang w:bidi="en-US"/>
        </w:rPr>
        <w:t xml:space="preserve">        5.4.Поставщик обеспечивает наличие дежурного диспетчера (горячая линия поставщ</w:t>
      </w:r>
      <w:r w:rsidRPr="005F7D6B">
        <w:rPr>
          <w:lang w:bidi="en-US"/>
        </w:rPr>
        <w:t>и</w:t>
      </w:r>
      <w:r w:rsidRPr="005F7D6B">
        <w:rPr>
          <w:lang w:bidi="en-US"/>
        </w:rPr>
        <w:t>ка) для оперативного решения вопросов, связанных с непредвиденными обстоятельствами по приему (блокировке) топливных карт на АЗС и срочной блокировке топливных карт, в случае их утери или утраты. В случае утери карты Поставщик после подачи письменного заявления или звонка Заказчика обязан заблокировать карту, для предотвращения её н</w:t>
      </w:r>
      <w:r w:rsidRPr="005F7D6B">
        <w:rPr>
          <w:lang w:bidi="en-US"/>
        </w:rPr>
        <w:t>е</w:t>
      </w:r>
      <w:r w:rsidRPr="005F7D6B">
        <w:rPr>
          <w:lang w:bidi="en-US"/>
        </w:rPr>
        <w:t>санкционированного использования.</w:t>
      </w:r>
    </w:p>
    <w:p w:rsidR="005F7D6B" w:rsidRPr="005F7D6B" w:rsidRDefault="005F7D6B" w:rsidP="005F7D6B">
      <w:pPr>
        <w:ind w:left="5103"/>
        <w:rPr>
          <w:b/>
          <w:bCs/>
        </w:rPr>
      </w:pPr>
    </w:p>
    <w:p w:rsidR="005F7D6B" w:rsidRDefault="005F7D6B" w:rsidP="005F7D6B">
      <w:pPr>
        <w:jc w:val="both"/>
      </w:pPr>
    </w:p>
    <w:p w:rsidR="005F7D6B" w:rsidRDefault="005F7D6B" w:rsidP="005F7D6B">
      <w:pPr>
        <w:jc w:val="both"/>
      </w:pPr>
    </w:p>
    <w:p w:rsidR="00AF6B2D" w:rsidRDefault="00AF6B2D" w:rsidP="005F7D6B">
      <w:pPr>
        <w:jc w:val="both"/>
      </w:pPr>
    </w:p>
    <w:p w:rsidR="00AF6B2D" w:rsidRDefault="00AF6B2D" w:rsidP="005F7D6B">
      <w:pPr>
        <w:jc w:val="both"/>
      </w:pPr>
    </w:p>
    <w:p w:rsidR="005F7D6B" w:rsidRPr="002B11A6" w:rsidRDefault="002B11A6" w:rsidP="005F7D6B">
      <w:pPr>
        <w:jc w:val="both"/>
        <w:rPr>
          <w:rFonts w:eastAsia="Arial Unicode MS"/>
          <w:b/>
        </w:rPr>
      </w:pPr>
      <w:r w:rsidRPr="002B11A6">
        <w:rPr>
          <w:rFonts w:eastAsia="Arial Unicode MS"/>
          <w:b/>
        </w:rPr>
        <w:t>Заказчик</w:t>
      </w:r>
      <w:r>
        <w:rPr>
          <w:rFonts w:eastAsia="Arial Unicode MS"/>
          <w:b/>
        </w:rPr>
        <w:t>:                                                                 Поставщик:</w:t>
      </w:r>
    </w:p>
    <w:tbl>
      <w:tblPr>
        <w:tblStyle w:val="ad"/>
        <w:tblW w:w="0" w:type="auto"/>
        <w:tblLook w:val="04A0" w:firstRow="1" w:lastRow="0" w:firstColumn="1" w:lastColumn="0" w:noHBand="0" w:noVBand="1"/>
      </w:tblPr>
      <w:tblGrid>
        <w:gridCol w:w="4857"/>
        <w:gridCol w:w="4857"/>
      </w:tblGrid>
      <w:tr w:rsidR="002B11A6" w:rsidTr="002B11A6">
        <w:tc>
          <w:tcPr>
            <w:tcW w:w="4857" w:type="dxa"/>
          </w:tcPr>
          <w:p w:rsidR="002B11A6" w:rsidRDefault="002B11A6" w:rsidP="005F7D6B">
            <w:pPr>
              <w:jc w:val="both"/>
              <w:rPr>
                <w:rFonts w:eastAsia="Arial Unicode MS"/>
                <w:b/>
                <w:bCs/>
              </w:rPr>
            </w:pPr>
            <w:r>
              <w:rPr>
                <w:rFonts w:eastAsia="Arial Unicode MS"/>
                <w:b/>
                <w:bCs/>
              </w:rPr>
              <w:t>НКО «ФСКР г. Севастополь»</w:t>
            </w:r>
          </w:p>
          <w:p w:rsidR="002B11A6" w:rsidRDefault="002B11A6" w:rsidP="005F7D6B">
            <w:pPr>
              <w:jc w:val="both"/>
              <w:rPr>
                <w:rFonts w:eastAsia="Arial Unicode MS"/>
                <w:b/>
                <w:bCs/>
              </w:rPr>
            </w:pPr>
            <w:r>
              <w:rPr>
                <w:rFonts w:eastAsia="Arial Unicode MS"/>
                <w:b/>
                <w:bCs/>
              </w:rPr>
              <w:t xml:space="preserve">г. Севастополь </w:t>
            </w:r>
            <w:proofErr w:type="spellStart"/>
            <w:r>
              <w:rPr>
                <w:rFonts w:eastAsia="Arial Unicode MS"/>
                <w:b/>
                <w:bCs/>
              </w:rPr>
              <w:t>Фиолентовское</w:t>
            </w:r>
            <w:proofErr w:type="spellEnd"/>
            <w:r>
              <w:rPr>
                <w:rFonts w:eastAsia="Arial Unicode MS"/>
                <w:b/>
                <w:bCs/>
              </w:rPr>
              <w:t xml:space="preserve"> шоссе 1/1</w:t>
            </w:r>
          </w:p>
          <w:p w:rsidR="002B11A6" w:rsidRDefault="002B11A6" w:rsidP="005F7D6B">
            <w:pPr>
              <w:jc w:val="both"/>
              <w:rPr>
                <w:rFonts w:eastAsia="Arial Unicode MS"/>
                <w:b/>
                <w:bCs/>
              </w:rPr>
            </w:pPr>
            <w:r>
              <w:rPr>
                <w:rFonts w:eastAsia="Arial Unicode MS"/>
                <w:b/>
                <w:bCs/>
              </w:rPr>
              <w:t>к т 8 8692 537170</w:t>
            </w:r>
          </w:p>
        </w:tc>
        <w:tc>
          <w:tcPr>
            <w:tcW w:w="4857" w:type="dxa"/>
          </w:tcPr>
          <w:p w:rsidR="002B11A6" w:rsidRDefault="002B11A6" w:rsidP="005F7D6B">
            <w:pPr>
              <w:jc w:val="both"/>
              <w:rPr>
                <w:rFonts w:eastAsia="Arial Unicode MS"/>
                <w:b/>
                <w:bCs/>
              </w:rPr>
            </w:pPr>
          </w:p>
        </w:tc>
      </w:tr>
      <w:tr w:rsidR="002B11A6" w:rsidRPr="005900D3" w:rsidTr="002B11A6">
        <w:tc>
          <w:tcPr>
            <w:tcW w:w="4857" w:type="dxa"/>
          </w:tcPr>
          <w:p w:rsidR="002B11A6" w:rsidRPr="005900D3" w:rsidRDefault="005900D3" w:rsidP="005F7D6B">
            <w:pPr>
              <w:jc w:val="both"/>
              <w:rPr>
                <w:rFonts w:eastAsia="Arial Unicode MS"/>
                <w:b/>
                <w:bCs/>
                <w:lang w:val="en-US"/>
              </w:rPr>
            </w:pPr>
            <w:r>
              <w:rPr>
                <w:rFonts w:eastAsia="Arial Unicode MS"/>
                <w:b/>
                <w:bCs/>
              </w:rPr>
              <w:lastRenderedPageBreak/>
              <w:t>ИНН</w:t>
            </w:r>
            <w:r w:rsidRPr="005900D3">
              <w:rPr>
                <w:rFonts w:eastAsia="Arial Unicode MS"/>
                <w:b/>
                <w:bCs/>
                <w:lang w:val="en-US"/>
              </w:rPr>
              <w:t xml:space="preserve"> 9204020259 </w:t>
            </w:r>
            <w:r>
              <w:rPr>
                <w:rFonts w:eastAsia="Arial Unicode MS"/>
                <w:b/>
                <w:bCs/>
              </w:rPr>
              <w:t>КПП</w:t>
            </w:r>
            <w:r w:rsidRPr="005900D3">
              <w:rPr>
                <w:rFonts w:eastAsia="Arial Unicode MS"/>
                <w:b/>
                <w:bCs/>
                <w:lang w:val="en-US"/>
              </w:rPr>
              <w:t xml:space="preserve"> 920101001</w:t>
            </w:r>
          </w:p>
          <w:p w:rsidR="005900D3" w:rsidRPr="00D07575" w:rsidRDefault="005900D3" w:rsidP="005F7D6B">
            <w:pPr>
              <w:jc w:val="both"/>
              <w:rPr>
                <w:rFonts w:eastAsia="Arial Unicode MS"/>
                <w:b/>
                <w:bCs/>
                <w:lang w:val="en-US"/>
              </w:rPr>
            </w:pPr>
            <w:r>
              <w:rPr>
                <w:rFonts w:eastAsia="Arial Unicode MS"/>
                <w:b/>
                <w:bCs/>
                <w:lang w:val="en-US"/>
              </w:rPr>
              <w:t>E</w:t>
            </w:r>
            <w:r w:rsidRPr="00D07575">
              <w:rPr>
                <w:rFonts w:eastAsia="Arial Unicode MS"/>
                <w:b/>
                <w:bCs/>
                <w:lang w:val="en-US"/>
              </w:rPr>
              <w:t>-</w:t>
            </w:r>
            <w:r>
              <w:rPr>
                <w:rFonts w:eastAsia="Arial Unicode MS"/>
                <w:b/>
                <w:bCs/>
                <w:lang w:val="en-US"/>
              </w:rPr>
              <w:t>mail</w:t>
            </w:r>
            <w:r w:rsidRPr="00D07575">
              <w:rPr>
                <w:rFonts w:eastAsia="Arial Unicode MS"/>
                <w:b/>
                <w:bCs/>
                <w:lang w:val="en-US"/>
              </w:rPr>
              <w:t xml:space="preserve">: </w:t>
            </w:r>
            <w:hyperlink r:id="rId22" w:history="1">
              <w:r w:rsidRPr="005C3949">
                <w:rPr>
                  <w:rStyle w:val="a8"/>
                  <w:rFonts w:eastAsia="Arial Unicode MS"/>
                  <w:b/>
                  <w:bCs/>
                  <w:lang w:val="en-US"/>
                </w:rPr>
                <w:t>info</w:t>
              </w:r>
              <w:r w:rsidRPr="00D07575">
                <w:rPr>
                  <w:rStyle w:val="a8"/>
                  <w:rFonts w:eastAsia="Arial Unicode MS"/>
                  <w:b/>
                  <w:bCs/>
                  <w:lang w:val="en-US"/>
                </w:rPr>
                <w:t>@</w:t>
              </w:r>
              <w:r w:rsidRPr="005C3949">
                <w:rPr>
                  <w:rStyle w:val="a8"/>
                  <w:rFonts w:eastAsia="Arial Unicode MS"/>
                  <w:b/>
                  <w:bCs/>
                  <w:lang w:val="en-US"/>
                </w:rPr>
                <w:t>fskr</w:t>
              </w:r>
              <w:r w:rsidRPr="00D07575">
                <w:rPr>
                  <w:rStyle w:val="a8"/>
                  <w:rFonts w:eastAsia="Arial Unicode MS"/>
                  <w:b/>
                  <w:bCs/>
                  <w:lang w:val="en-US"/>
                </w:rPr>
                <w:t>92.</w:t>
              </w:r>
              <w:r w:rsidRPr="005C3949">
                <w:rPr>
                  <w:rStyle w:val="a8"/>
                  <w:rFonts w:eastAsia="Arial Unicode MS"/>
                  <w:b/>
                  <w:bCs/>
                  <w:lang w:val="en-US"/>
                </w:rPr>
                <w:t>ru</w:t>
              </w:r>
            </w:hyperlink>
          </w:p>
          <w:p w:rsidR="005900D3" w:rsidRDefault="005900D3" w:rsidP="005F7D6B">
            <w:pPr>
              <w:jc w:val="both"/>
              <w:rPr>
                <w:rFonts w:eastAsia="Arial Unicode MS"/>
                <w:b/>
                <w:bCs/>
              </w:rPr>
            </w:pPr>
            <w:r>
              <w:rPr>
                <w:rFonts w:eastAsia="Arial Unicode MS"/>
                <w:b/>
                <w:bCs/>
              </w:rPr>
              <w:t>Банковские реквизиты:</w:t>
            </w:r>
          </w:p>
          <w:p w:rsidR="005900D3" w:rsidRPr="005900D3" w:rsidRDefault="005900D3" w:rsidP="005F7D6B">
            <w:pPr>
              <w:jc w:val="both"/>
              <w:rPr>
                <w:rFonts w:eastAsia="Arial Unicode MS"/>
                <w:b/>
                <w:bCs/>
              </w:rPr>
            </w:pPr>
            <w:r>
              <w:rPr>
                <w:rFonts w:eastAsia="Arial Unicode MS"/>
                <w:b/>
                <w:bCs/>
              </w:rPr>
              <w:t>Симферопольский филиал АО «АБ Ро</w:t>
            </w:r>
            <w:r>
              <w:rPr>
                <w:rFonts w:eastAsia="Arial Unicode MS"/>
                <w:b/>
                <w:bCs/>
              </w:rPr>
              <w:t>с</w:t>
            </w:r>
            <w:r>
              <w:rPr>
                <w:rFonts w:eastAsia="Arial Unicode MS"/>
                <w:b/>
                <w:bCs/>
              </w:rPr>
              <w:t xml:space="preserve">сия» </w:t>
            </w:r>
            <w:proofErr w:type="gramStart"/>
            <w:r>
              <w:rPr>
                <w:rFonts w:eastAsia="Arial Unicode MS"/>
                <w:b/>
                <w:bCs/>
              </w:rPr>
              <w:t>Р</w:t>
            </w:r>
            <w:proofErr w:type="gramEnd"/>
            <w:r>
              <w:rPr>
                <w:rFonts w:eastAsia="Arial Unicode MS"/>
                <w:b/>
                <w:bCs/>
              </w:rPr>
              <w:t>/</w:t>
            </w:r>
            <w:proofErr w:type="spellStart"/>
            <w:r>
              <w:rPr>
                <w:rFonts w:eastAsia="Arial Unicode MS"/>
                <w:b/>
                <w:bCs/>
              </w:rPr>
              <w:t>сч</w:t>
            </w:r>
            <w:proofErr w:type="spellEnd"/>
            <w:r>
              <w:rPr>
                <w:rFonts w:eastAsia="Arial Unicode MS"/>
                <w:b/>
                <w:bCs/>
              </w:rPr>
              <w:t xml:space="preserve"> 40703810510280001127 ОГРН 1149204042591 БИК 043510107 </w:t>
            </w:r>
            <w:proofErr w:type="spellStart"/>
            <w:r>
              <w:rPr>
                <w:rFonts w:eastAsia="Arial Unicode MS"/>
                <w:b/>
                <w:bCs/>
              </w:rPr>
              <w:t>кор</w:t>
            </w:r>
            <w:proofErr w:type="spellEnd"/>
            <w:r>
              <w:rPr>
                <w:rFonts w:eastAsia="Arial Unicode MS"/>
                <w:b/>
                <w:bCs/>
              </w:rPr>
              <w:t>./счет 30101810835100000</w:t>
            </w:r>
            <w:r w:rsidR="0052651A">
              <w:rPr>
                <w:rFonts w:eastAsia="Arial Unicode MS"/>
                <w:b/>
                <w:bCs/>
              </w:rPr>
              <w:t>107</w:t>
            </w:r>
          </w:p>
        </w:tc>
        <w:tc>
          <w:tcPr>
            <w:tcW w:w="4857" w:type="dxa"/>
          </w:tcPr>
          <w:p w:rsidR="002B11A6" w:rsidRPr="005900D3" w:rsidRDefault="002B11A6" w:rsidP="005F7D6B">
            <w:pPr>
              <w:jc w:val="both"/>
              <w:rPr>
                <w:rFonts w:eastAsia="Arial Unicode MS"/>
                <w:b/>
                <w:bCs/>
              </w:rPr>
            </w:pPr>
          </w:p>
        </w:tc>
      </w:tr>
      <w:tr w:rsidR="002B11A6" w:rsidRPr="005900D3" w:rsidTr="002B11A6">
        <w:tc>
          <w:tcPr>
            <w:tcW w:w="4857" w:type="dxa"/>
          </w:tcPr>
          <w:p w:rsidR="002B11A6" w:rsidRPr="005900D3" w:rsidRDefault="002B11A6" w:rsidP="005F7D6B">
            <w:pPr>
              <w:jc w:val="both"/>
              <w:rPr>
                <w:rFonts w:eastAsia="Arial Unicode MS"/>
                <w:b/>
                <w:bCs/>
              </w:rPr>
            </w:pPr>
          </w:p>
        </w:tc>
        <w:tc>
          <w:tcPr>
            <w:tcW w:w="4857" w:type="dxa"/>
          </w:tcPr>
          <w:p w:rsidR="002B11A6" w:rsidRPr="005900D3" w:rsidRDefault="002B11A6" w:rsidP="005F7D6B">
            <w:pPr>
              <w:jc w:val="both"/>
              <w:rPr>
                <w:rFonts w:eastAsia="Arial Unicode MS"/>
                <w:b/>
                <w:bCs/>
              </w:rPr>
            </w:pPr>
          </w:p>
        </w:tc>
      </w:tr>
    </w:tbl>
    <w:p w:rsidR="005F7D6B" w:rsidRPr="005900D3" w:rsidRDefault="005F7D6B" w:rsidP="005F7D6B">
      <w:pPr>
        <w:jc w:val="both"/>
        <w:rPr>
          <w:rFonts w:eastAsia="Arial Unicode MS"/>
          <w:b/>
          <w:bCs/>
        </w:rPr>
      </w:pPr>
    </w:p>
    <w:p w:rsidR="005F7D6B" w:rsidRPr="00BC69BD" w:rsidRDefault="005F7D6B" w:rsidP="005F7D6B">
      <w:pPr>
        <w:jc w:val="both"/>
        <w:rPr>
          <w:rFonts w:eastAsia="Arial Unicode MS"/>
          <w:b/>
          <w:bCs/>
        </w:rPr>
      </w:pPr>
      <w:r w:rsidRPr="00BC69BD">
        <w:rPr>
          <w:rFonts w:eastAsia="Arial Unicode MS"/>
          <w:b/>
          <w:bCs/>
        </w:rPr>
        <w:t>______________________ /</w:t>
      </w:r>
      <w:r w:rsidR="00AF6B2D">
        <w:rPr>
          <w:rFonts w:eastAsia="Arial Unicode MS"/>
          <w:b/>
          <w:bCs/>
        </w:rPr>
        <w:t>___________</w:t>
      </w:r>
      <w:r w:rsidRPr="00BC69BD">
        <w:rPr>
          <w:rFonts w:eastAsia="Arial Unicode MS"/>
          <w:b/>
          <w:bCs/>
        </w:rPr>
        <w:t xml:space="preserve"> /</w:t>
      </w:r>
      <w:r w:rsidRPr="00BC69BD">
        <w:rPr>
          <w:rFonts w:eastAsia="Arial Unicode MS"/>
          <w:b/>
          <w:bCs/>
        </w:rPr>
        <w:tab/>
      </w:r>
      <w:r w:rsidRPr="00BC69BD">
        <w:rPr>
          <w:rFonts w:eastAsia="Arial Unicode MS"/>
          <w:b/>
          <w:bCs/>
        </w:rPr>
        <w:tab/>
      </w:r>
      <w:r>
        <w:rPr>
          <w:rFonts w:eastAsia="Arial Unicode MS"/>
          <w:b/>
          <w:bCs/>
        </w:rPr>
        <w:t xml:space="preserve">  _________________/___________</w:t>
      </w:r>
      <w:r w:rsidRPr="00BC69BD">
        <w:rPr>
          <w:rFonts w:eastAsia="Arial Unicode MS"/>
          <w:b/>
          <w:bCs/>
        </w:rPr>
        <w:t xml:space="preserve"> /</w:t>
      </w:r>
    </w:p>
    <w:p w:rsidR="005F7D6B" w:rsidRPr="00BC69BD" w:rsidRDefault="005F7D6B" w:rsidP="005F7D6B">
      <w:pPr>
        <w:jc w:val="both"/>
        <w:rPr>
          <w:rFonts w:eastAsia="Arial Unicode MS"/>
          <w:b/>
          <w:bCs/>
        </w:rPr>
      </w:pPr>
      <w:r w:rsidRPr="00BC69BD">
        <w:rPr>
          <w:rFonts w:eastAsia="Arial Unicode MS"/>
          <w:b/>
          <w:bCs/>
        </w:rPr>
        <w:t xml:space="preserve">  М.П.                  </w:t>
      </w:r>
      <w:r w:rsidRPr="00BC69BD">
        <w:rPr>
          <w:rFonts w:eastAsia="Arial Unicode MS"/>
          <w:b/>
          <w:bCs/>
        </w:rPr>
        <w:tab/>
      </w:r>
      <w:r w:rsidRPr="00BC69BD">
        <w:rPr>
          <w:rFonts w:eastAsia="Arial Unicode MS"/>
          <w:b/>
          <w:bCs/>
        </w:rPr>
        <w:tab/>
      </w:r>
      <w:r w:rsidRPr="00BC69BD">
        <w:rPr>
          <w:rFonts w:eastAsia="Arial Unicode MS"/>
          <w:b/>
          <w:bCs/>
        </w:rPr>
        <w:tab/>
      </w:r>
      <w:r w:rsidRPr="00BC69BD">
        <w:rPr>
          <w:rFonts w:eastAsia="Arial Unicode MS"/>
          <w:b/>
          <w:bCs/>
        </w:rPr>
        <w:tab/>
      </w:r>
      <w:r w:rsidRPr="00BC69BD">
        <w:rPr>
          <w:rFonts w:eastAsia="Arial Unicode MS"/>
          <w:b/>
          <w:bCs/>
        </w:rPr>
        <w:tab/>
        <w:t xml:space="preserve">             М.П.</w:t>
      </w: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p w:rsidR="005F7D6B" w:rsidRDefault="005F7D6B" w:rsidP="005F7D6B">
      <w:pPr>
        <w:jc w:val="both"/>
      </w:pPr>
    </w:p>
    <w:sectPr w:rsidR="005F7D6B" w:rsidSect="00042C68">
      <w:headerReference w:type="even" r:id="rId23"/>
      <w:headerReference w:type="default" r:id="rId24"/>
      <w:footerReference w:type="even" r:id="rId25"/>
      <w:pgSz w:w="11906" w:h="16838"/>
      <w:pgMar w:top="709" w:right="1701" w:bottom="539" w:left="7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C2" w:rsidRDefault="00272BC2">
      <w:r>
        <w:separator/>
      </w:r>
    </w:p>
  </w:endnote>
  <w:endnote w:type="continuationSeparator" w:id="0">
    <w:p w:rsidR="00272BC2" w:rsidRDefault="0027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D3" w:rsidRDefault="005900D3">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900D3" w:rsidRDefault="005900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C2" w:rsidRDefault="00272BC2">
      <w:r>
        <w:separator/>
      </w:r>
    </w:p>
  </w:footnote>
  <w:footnote w:type="continuationSeparator" w:id="0">
    <w:p w:rsidR="00272BC2" w:rsidRDefault="00272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D3" w:rsidRDefault="005900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900D3" w:rsidRDefault="005900D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D3" w:rsidRDefault="005900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64D2">
      <w:rPr>
        <w:rStyle w:val="a7"/>
        <w:noProof/>
      </w:rPr>
      <w:t>2</w:t>
    </w:r>
    <w:r>
      <w:rPr>
        <w:rStyle w:val="a7"/>
      </w:rPr>
      <w:fldChar w:fldCharType="end"/>
    </w:r>
  </w:p>
  <w:p w:rsidR="005900D3" w:rsidRDefault="005900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0563D6C"/>
    <w:lvl w:ilvl="0">
      <w:start w:val="1"/>
      <w:numFmt w:val="decimal"/>
      <w:lvlText w:val="%1."/>
      <w:lvlJc w:val="left"/>
      <w:pPr>
        <w:tabs>
          <w:tab w:val="num" w:pos="643"/>
        </w:tabs>
        <w:ind w:left="643" w:hanging="360"/>
      </w:pPr>
      <w:rPr>
        <w:rFonts w:cs="Times New Roman"/>
      </w:rPr>
    </w:lvl>
  </w:abstractNum>
  <w:abstractNum w:abstractNumId="1">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19278D"/>
    <w:multiLevelType w:val="multilevel"/>
    <w:tmpl w:val="04D00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1B1057"/>
    <w:multiLevelType w:val="hybridMultilevel"/>
    <w:tmpl w:val="7A127D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06D2EEE"/>
    <w:multiLevelType w:val="multilevel"/>
    <w:tmpl w:val="560C9B54"/>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15087"/>
    <w:multiLevelType w:val="multilevel"/>
    <w:tmpl w:val="3F0AC9C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5220639"/>
    <w:multiLevelType w:val="multilevel"/>
    <w:tmpl w:val="DB50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A56E2"/>
    <w:multiLevelType w:val="hybridMultilevel"/>
    <w:tmpl w:val="F5C64C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0847D5"/>
    <w:multiLevelType w:val="hybridMultilevel"/>
    <w:tmpl w:val="848A1A40"/>
    <w:lvl w:ilvl="0" w:tplc="4E568ABE">
      <w:start w:val="1"/>
      <w:numFmt w:val="bullet"/>
      <w:lvlText w:val=""/>
      <w:lvlJc w:val="left"/>
      <w:pPr>
        <w:tabs>
          <w:tab w:val="num" w:pos="1248"/>
        </w:tabs>
        <w:ind w:left="1248" w:hanging="360"/>
      </w:pPr>
      <w:rPr>
        <w:rFonts w:ascii="Symbol" w:hAnsi="Symbol" w:hint="default"/>
      </w:rPr>
    </w:lvl>
    <w:lvl w:ilvl="1" w:tplc="0419000F">
      <w:start w:val="1"/>
      <w:numFmt w:val="decimal"/>
      <w:lvlText w:val="%2."/>
      <w:lvlJc w:val="left"/>
      <w:pPr>
        <w:tabs>
          <w:tab w:val="num" w:pos="1968"/>
        </w:tabs>
        <w:ind w:left="1968" w:hanging="360"/>
      </w:pPr>
      <w:rPr>
        <w:rFonts w:cs="Times New Roman" w:hint="default"/>
      </w:rPr>
    </w:lvl>
    <w:lvl w:ilvl="2" w:tplc="04190005" w:tentative="1">
      <w:start w:val="1"/>
      <w:numFmt w:val="bullet"/>
      <w:lvlText w:val=""/>
      <w:lvlJc w:val="left"/>
      <w:pPr>
        <w:tabs>
          <w:tab w:val="num" w:pos="2688"/>
        </w:tabs>
        <w:ind w:left="2688" w:hanging="360"/>
      </w:pPr>
      <w:rPr>
        <w:rFonts w:ascii="Wingdings" w:hAnsi="Wingdings" w:hint="default"/>
      </w:rPr>
    </w:lvl>
    <w:lvl w:ilvl="3" w:tplc="04190001" w:tentative="1">
      <w:start w:val="1"/>
      <w:numFmt w:val="bullet"/>
      <w:lvlText w:val=""/>
      <w:lvlJc w:val="left"/>
      <w:pPr>
        <w:tabs>
          <w:tab w:val="num" w:pos="3408"/>
        </w:tabs>
        <w:ind w:left="3408" w:hanging="360"/>
      </w:pPr>
      <w:rPr>
        <w:rFonts w:ascii="Symbol" w:hAnsi="Symbol" w:hint="default"/>
      </w:rPr>
    </w:lvl>
    <w:lvl w:ilvl="4" w:tplc="04190003" w:tentative="1">
      <w:start w:val="1"/>
      <w:numFmt w:val="bullet"/>
      <w:lvlText w:val="o"/>
      <w:lvlJc w:val="left"/>
      <w:pPr>
        <w:tabs>
          <w:tab w:val="num" w:pos="4128"/>
        </w:tabs>
        <w:ind w:left="4128" w:hanging="360"/>
      </w:pPr>
      <w:rPr>
        <w:rFonts w:ascii="Courier New" w:hAnsi="Courier New" w:hint="default"/>
      </w:rPr>
    </w:lvl>
    <w:lvl w:ilvl="5" w:tplc="04190005" w:tentative="1">
      <w:start w:val="1"/>
      <w:numFmt w:val="bullet"/>
      <w:lvlText w:val=""/>
      <w:lvlJc w:val="left"/>
      <w:pPr>
        <w:tabs>
          <w:tab w:val="num" w:pos="4848"/>
        </w:tabs>
        <w:ind w:left="4848" w:hanging="360"/>
      </w:pPr>
      <w:rPr>
        <w:rFonts w:ascii="Wingdings" w:hAnsi="Wingdings" w:hint="default"/>
      </w:rPr>
    </w:lvl>
    <w:lvl w:ilvl="6" w:tplc="04190001" w:tentative="1">
      <w:start w:val="1"/>
      <w:numFmt w:val="bullet"/>
      <w:lvlText w:val=""/>
      <w:lvlJc w:val="left"/>
      <w:pPr>
        <w:tabs>
          <w:tab w:val="num" w:pos="5568"/>
        </w:tabs>
        <w:ind w:left="5568" w:hanging="360"/>
      </w:pPr>
      <w:rPr>
        <w:rFonts w:ascii="Symbol" w:hAnsi="Symbol" w:hint="default"/>
      </w:rPr>
    </w:lvl>
    <w:lvl w:ilvl="7" w:tplc="04190003" w:tentative="1">
      <w:start w:val="1"/>
      <w:numFmt w:val="bullet"/>
      <w:lvlText w:val="o"/>
      <w:lvlJc w:val="left"/>
      <w:pPr>
        <w:tabs>
          <w:tab w:val="num" w:pos="6288"/>
        </w:tabs>
        <w:ind w:left="6288" w:hanging="360"/>
      </w:pPr>
      <w:rPr>
        <w:rFonts w:ascii="Courier New" w:hAnsi="Courier New" w:hint="default"/>
      </w:rPr>
    </w:lvl>
    <w:lvl w:ilvl="8" w:tplc="04190005" w:tentative="1">
      <w:start w:val="1"/>
      <w:numFmt w:val="bullet"/>
      <w:lvlText w:val=""/>
      <w:lvlJc w:val="left"/>
      <w:pPr>
        <w:tabs>
          <w:tab w:val="num" w:pos="7008"/>
        </w:tabs>
        <w:ind w:left="7008" w:hanging="360"/>
      </w:pPr>
      <w:rPr>
        <w:rFonts w:ascii="Wingdings" w:hAnsi="Wingdings" w:hint="default"/>
      </w:rPr>
    </w:lvl>
  </w:abstractNum>
  <w:abstractNum w:abstractNumId="9">
    <w:nsid w:val="3C722874"/>
    <w:multiLevelType w:val="multilevel"/>
    <w:tmpl w:val="3F52BD38"/>
    <w:lvl w:ilvl="0">
      <w:start w:val="1"/>
      <w:numFmt w:val="decimal"/>
      <w:lvlText w:val="%1."/>
      <w:lvlJc w:val="left"/>
      <w:pPr>
        <w:tabs>
          <w:tab w:val="num" w:pos="888"/>
        </w:tabs>
        <w:ind w:left="888" w:hanging="360"/>
      </w:pPr>
      <w:rPr>
        <w:rFonts w:cs="Times New Roman" w:hint="default"/>
      </w:rPr>
    </w:lvl>
    <w:lvl w:ilvl="1">
      <w:start w:val="1"/>
      <w:numFmt w:val="decimal"/>
      <w:isLgl/>
      <w:lvlText w:val="%1.%2"/>
      <w:lvlJc w:val="left"/>
      <w:pPr>
        <w:tabs>
          <w:tab w:val="num" w:pos="888"/>
        </w:tabs>
        <w:ind w:left="888" w:hanging="360"/>
      </w:pPr>
      <w:rPr>
        <w:rFonts w:cs="Times New Roman" w:hint="default"/>
        <w:b w:val="0"/>
      </w:rPr>
    </w:lvl>
    <w:lvl w:ilvl="2">
      <w:start w:val="1"/>
      <w:numFmt w:val="decimal"/>
      <w:isLgl/>
      <w:lvlText w:val="%1.%2.%3"/>
      <w:lvlJc w:val="left"/>
      <w:pPr>
        <w:tabs>
          <w:tab w:val="num" w:pos="1248"/>
        </w:tabs>
        <w:ind w:left="1248" w:hanging="720"/>
      </w:pPr>
      <w:rPr>
        <w:rFonts w:cs="Times New Roman" w:hint="default"/>
      </w:rPr>
    </w:lvl>
    <w:lvl w:ilvl="3">
      <w:start w:val="1"/>
      <w:numFmt w:val="decimal"/>
      <w:isLgl/>
      <w:lvlText w:val="%1.%2.%3.%4"/>
      <w:lvlJc w:val="left"/>
      <w:pPr>
        <w:tabs>
          <w:tab w:val="num" w:pos="1608"/>
        </w:tabs>
        <w:ind w:left="1608" w:hanging="1080"/>
      </w:pPr>
      <w:rPr>
        <w:rFonts w:cs="Times New Roman" w:hint="default"/>
      </w:rPr>
    </w:lvl>
    <w:lvl w:ilvl="4">
      <w:start w:val="1"/>
      <w:numFmt w:val="decimal"/>
      <w:isLgl/>
      <w:lvlText w:val="%1.%2.%3.%4.%5"/>
      <w:lvlJc w:val="left"/>
      <w:pPr>
        <w:tabs>
          <w:tab w:val="num" w:pos="1608"/>
        </w:tabs>
        <w:ind w:left="1608" w:hanging="1080"/>
      </w:pPr>
      <w:rPr>
        <w:rFonts w:cs="Times New Roman" w:hint="default"/>
      </w:rPr>
    </w:lvl>
    <w:lvl w:ilvl="5">
      <w:start w:val="1"/>
      <w:numFmt w:val="decimal"/>
      <w:isLgl/>
      <w:lvlText w:val="%1.%2.%3.%4.%5.%6"/>
      <w:lvlJc w:val="left"/>
      <w:pPr>
        <w:tabs>
          <w:tab w:val="num" w:pos="1968"/>
        </w:tabs>
        <w:ind w:left="1968" w:hanging="1440"/>
      </w:pPr>
      <w:rPr>
        <w:rFonts w:cs="Times New Roman" w:hint="default"/>
      </w:rPr>
    </w:lvl>
    <w:lvl w:ilvl="6">
      <w:start w:val="1"/>
      <w:numFmt w:val="decimal"/>
      <w:isLgl/>
      <w:lvlText w:val="%1.%2.%3.%4.%5.%6.%7"/>
      <w:lvlJc w:val="left"/>
      <w:pPr>
        <w:tabs>
          <w:tab w:val="num" w:pos="1968"/>
        </w:tabs>
        <w:ind w:left="1968" w:hanging="1440"/>
      </w:pPr>
      <w:rPr>
        <w:rFonts w:cs="Times New Roman" w:hint="default"/>
      </w:rPr>
    </w:lvl>
    <w:lvl w:ilvl="7">
      <w:start w:val="1"/>
      <w:numFmt w:val="decimal"/>
      <w:isLgl/>
      <w:lvlText w:val="%1.%2.%3.%4.%5.%6.%7.%8"/>
      <w:lvlJc w:val="left"/>
      <w:pPr>
        <w:tabs>
          <w:tab w:val="num" w:pos="2328"/>
        </w:tabs>
        <w:ind w:left="2328" w:hanging="1800"/>
      </w:pPr>
      <w:rPr>
        <w:rFonts w:cs="Times New Roman" w:hint="default"/>
      </w:rPr>
    </w:lvl>
    <w:lvl w:ilvl="8">
      <w:start w:val="1"/>
      <w:numFmt w:val="decimal"/>
      <w:isLgl/>
      <w:lvlText w:val="%1.%2.%3.%4.%5.%6.%7.%8.%9"/>
      <w:lvlJc w:val="left"/>
      <w:pPr>
        <w:tabs>
          <w:tab w:val="num" w:pos="2688"/>
        </w:tabs>
        <w:ind w:left="2688" w:hanging="2160"/>
      </w:pPr>
      <w:rPr>
        <w:rFonts w:cs="Times New Roman" w:hint="default"/>
      </w:rPr>
    </w:lvl>
  </w:abstractNum>
  <w:abstractNum w:abstractNumId="10">
    <w:nsid w:val="3D2A36FF"/>
    <w:multiLevelType w:val="multilevel"/>
    <w:tmpl w:val="0EF0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F5D8F"/>
    <w:multiLevelType w:val="hybridMultilevel"/>
    <w:tmpl w:val="0D34F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21561E"/>
    <w:multiLevelType w:val="hybridMultilevel"/>
    <w:tmpl w:val="00F2A5A8"/>
    <w:lvl w:ilvl="0" w:tplc="8BA6F9C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49EF1682"/>
    <w:multiLevelType w:val="hybridMultilevel"/>
    <w:tmpl w:val="486A693A"/>
    <w:lvl w:ilvl="0" w:tplc="8BA6F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6773E7"/>
    <w:multiLevelType w:val="multilevel"/>
    <w:tmpl w:val="83B6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2E133A"/>
    <w:multiLevelType w:val="hybridMultilevel"/>
    <w:tmpl w:val="0A5836F0"/>
    <w:lvl w:ilvl="0" w:tplc="5A5279AA">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7585C2D"/>
    <w:multiLevelType w:val="hybridMultilevel"/>
    <w:tmpl w:val="E66C557C"/>
    <w:lvl w:ilvl="0" w:tplc="4E568A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F70BC1"/>
    <w:multiLevelType w:val="multilevel"/>
    <w:tmpl w:val="4BDA600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56"/>
        </w:tabs>
        <w:ind w:left="756" w:hanging="576"/>
      </w:pPr>
      <w:rPr>
        <w:rFonts w:cs="Times New Roman" w:hint="default"/>
        <w:i w:val="0"/>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FD61D4"/>
    <w:multiLevelType w:val="hybridMultilevel"/>
    <w:tmpl w:val="A41E9A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A816790"/>
    <w:multiLevelType w:val="hybridMultilevel"/>
    <w:tmpl w:val="671C1E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C6C1740"/>
    <w:multiLevelType w:val="multilevel"/>
    <w:tmpl w:val="3F52BD38"/>
    <w:lvl w:ilvl="0">
      <w:start w:val="1"/>
      <w:numFmt w:val="decimal"/>
      <w:lvlText w:val="%1."/>
      <w:lvlJc w:val="left"/>
      <w:pPr>
        <w:tabs>
          <w:tab w:val="num" w:pos="888"/>
        </w:tabs>
        <w:ind w:left="888" w:hanging="360"/>
      </w:pPr>
      <w:rPr>
        <w:rFonts w:cs="Times New Roman" w:hint="default"/>
      </w:rPr>
    </w:lvl>
    <w:lvl w:ilvl="1">
      <w:start w:val="1"/>
      <w:numFmt w:val="decimal"/>
      <w:isLgl/>
      <w:lvlText w:val="%1.%2"/>
      <w:lvlJc w:val="left"/>
      <w:pPr>
        <w:tabs>
          <w:tab w:val="num" w:pos="888"/>
        </w:tabs>
        <w:ind w:left="888" w:hanging="360"/>
      </w:pPr>
      <w:rPr>
        <w:rFonts w:cs="Times New Roman" w:hint="default"/>
        <w:b w:val="0"/>
      </w:rPr>
    </w:lvl>
    <w:lvl w:ilvl="2">
      <w:start w:val="1"/>
      <w:numFmt w:val="decimal"/>
      <w:isLgl/>
      <w:lvlText w:val="%1.%2.%3"/>
      <w:lvlJc w:val="left"/>
      <w:pPr>
        <w:tabs>
          <w:tab w:val="num" w:pos="1248"/>
        </w:tabs>
        <w:ind w:left="1248" w:hanging="720"/>
      </w:pPr>
      <w:rPr>
        <w:rFonts w:cs="Times New Roman" w:hint="default"/>
      </w:rPr>
    </w:lvl>
    <w:lvl w:ilvl="3">
      <w:start w:val="1"/>
      <w:numFmt w:val="decimal"/>
      <w:isLgl/>
      <w:lvlText w:val="%1.%2.%3.%4"/>
      <w:lvlJc w:val="left"/>
      <w:pPr>
        <w:tabs>
          <w:tab w:val="num" w:pos="1608"/>
        </w:tabs>
        <w:ind w:left="1608" w:hanging="1080"/>
      </w:pPr>
      <w:rPr>
        <w:rFonts w:cs="Times New Roman" w:hint="default"/>
      </w:rPr>
    </w:lvl>
    <w:lvl w:ilvl="4">
      <w:start w:val="1"/>
      <w:numFmt w:val="decimal"/>
      <w:isLgl/>
      <w:lvlText w:val="%1.%2.%3.%4.%5"/>
      <w:lvlJc w:val="left"/>
      <w:pPr>
        <w:tabs>
          <w:tab w:val="num" w:pos="1608"/>
        </w:tabs>
        <w:ind w:left="1608" w:hanging="1080"/>
      </w:pPr>
      <w:rPr>
        <w:rFonts w:cs="Times New Roman" w:hint="default"/>
      </w:rPr>
    </w:lvl>
    <w:lvl w:ilvl="5">
      <w:start w:val="1"/>
      <w:numFmt w:val="decimal"/>
      <w:isLgl/>
      <w:lvlText w:val="%1.%2.%3.%4.%5.%6"/>
      <w:lvlJc w:val="left"/>
      <w:pPr>
        <w:tabs>
          <w:tab w:val="num" w:pos="1968"/>
        </w:tabs>
        <w:ind w:left="1968" w:hanging="1440"/>
      </w:pPr>
      <w:rPr>
        <w:rFonts w:cs="Times New Roman" w:hint="default"/>
      </w:rPr>
    </w:lvl>
    <w:lvl w:ilvl="6">
      <w:start w:val="1"/>
      <w:numFmt w:val="decimal"/>
      <w:isLgl/>
      <w:lvlText w:val="%1.%2.%3.%4.%5.%6.%7"/>
      <w:lvlJc w:val="left"/>
      <w:pPr>
        <w:tabs>
          <w:tab w:val="num" w:pos="1968"/>
        </w:tabs>
        <w:ind w:left="1968" w:hanging="1440"/>
      </w:pPr>
      <w:rPr>
        <w:rFonts w:cs="Times New Roman" w:hint="default"/>
      </w:rPr>
    </w:lvl>
    <w:lvl w:ilvl="7">
      <w:start w:val="1"/>
      <w:numFmt w:val="decimal"/>
      <w:isLgl/>
      <w:lvlText w:val="%1.%2.%3.%4.%5.%6.%7.%8"/>
      <w:lvlJc w:val="left"/>
      <w:pPr>
        <w:tabs>
          <w:tab w:val="num" w:pos="2328"/>
        </w:tabs>
        <w:ind w:left="2328" w:hanging="1800"/>
      </w:pPr>
      <w:rPr>
        <w:rFonts w:cs="Times New Roman" w:hint="default"/>
      </w:rPr>
    </w:lvl>
    <w:lvl w:ilvl="8">
      <w:start w:val="1"/>
      <w:numFmt w:val="decimal"/>
      <w:isLgl/>
      <w:lvlText w:val="%1.%2.%3.%4.%5.%6.%7.%8.%9"/>
      <w:lvlJc w:val="left"/>
      <w:pPr>
        <w:tabs>
          <w:tab w:val="num" w:pos="2688"/>
        </w:tabs>
        <w:ind w:left="2688"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10"/>
  </w:num>
  <w:num w:numId="15">
    <w:abstractNumId w:val="4"/>
  </w:num>
  <w:num w:numId="16">
    <w:abstractNumId w:val="14"/>
  </w:num>
  <w:num w:numId="17">
    <w:abstractNumId w:val="19"/>
  </w:num>
  <w:num w:numId="18">
    <w:abstractNumId w:val="18"/>
  </w:num>
  <w:num w:numId="19">
    <w:abstractNumId w:val="12"/>
  </w:num>
  <w:num w:numId="20">
    <w:abstractNumId w:val="13"/>
  </w:num>
  <w:num w:numId="21">
    <w:abstractNumId w:val="1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 w:numId="26">
    <w:abstractNumId w:val="9"/>
  </w:num>
  <w:num w:numId="27">
    <w:abstractNumId w:val="8"/>
  </w:num>
  <w:num w:numId="28">
    <w:abstractNumId w:val="16"/>
  </w:num>
  <w:num w:numId="29">
    <w:abstractNumId w:val="20"/>
  </w:num>
  <w:num w:numId="30">
    <w:abstractNumId w:val="11"/>
  </w:num>
  <w:num w:numId="31">
    <w:abstractNumId w:val="5"/>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88"/>
    <w:rsid w:val="000022D3"/>
    <w:rsid w:val="00004DD6"/>
    <w:rsid w:val="00004FFD"/>
    <w:rsid w:val="00007CB2"/>
    <w:rsid w:val="00011ACB"/>
    <w:rsid w:val="00012A9F"/>
    <w:rsid w:val="000148F9"/>
    <w:rsid w:val="00014E96"/>
    <w:rsid w:val="00024387"/>
    <w:rsid w:val="000259AC"/>
    <w:rsid w:val="000341FA"/>
    <w:rsid w:val="00037041"/>
    <w:rsid w:val="00037C60"/>
    <w:rsid w:val="00040D50"/>
    <w:rsid w:val="00042C68"/>
    <w:rsid w:val="0004638B"/>
    <w:rsid w:val="00046CD1"/>
    <w:rsid w:val="00050FD3"/>
    <w:rsid w:val="00061767"/>
    <w:rsid w:val="000622BC"/>
    <w:rsid w:val="00065037"/>
    <w:rsid w:val="00072A20"/>
    <w:rsid w:val="0007687C"/>
    <w:rsid w:val="000807DF"/>
    <w:rsid w:val="00097F93"/>
    <w:rsid w:val="000A711A"/>
    <w:rsid w:val="000C0C11"/>
    <w:rsid w:val="000C1D5C"/>
    <w:rsid w:val="000C244C"/>
    <w:rsid w:val="000D154B"/>
    <w:rsid w:val="000E281F"/>
    <w:rsid w:val="000E47C6"/>
    <w:rsid w:val="000F33A2"/>
    <w:rsid w:val="000F4D52"/>
    <w:rsid w:val="00112B61"/>
    <w:rsid w:val="001131FD"/>
    <w:rsid w:val="00115C7F"/>
    <w:rsid w:val="00123B66"/>
    <w:rsid w:val="00126740"/>
    <w:rsid w:val="0013387C"/>
    <w:rsid w:val="00137D5F"/>
    <w:rsid w:val="00144A3D"/>
    <w:rsid w:val="00144A70"/>
    <w:rsid w:val="00154C1C"/>
    <w:rsid w:val="001577A8"/>
    <w:rsid w:val="00166B64"/>
    <w:rsid w:val="00174AAE"/>
    <w:rsid w:val="001810EC"/>
    <w:rsid w:val="00184953"/>
    <w:rsid w:val="00185E23"/>
    <w:rsid w:val="001A3250"/>
    <w:rsid w:val="001A3916"/>
    <w:rsid w:val="001B73A6"/>
    <w:rsid w:val="001D522E"/>
    <w:rsid w:val="001D6937"/>
    <w:rsid w:val="001E486B"/>
    <w:rsid w:val="001E7BAD"/>
    <w:rsid w:val="001F208A"/>
    <w:rsid w:val="001F64CA"/>
    <w:rsid w:val="001F6CE7"/>
    <w:rsid w:val="00204E73"/>
    <w:rsid w:val="002062B1"/>
    <w:rsid w:val="00222731"/>
    <w:rsid w:val="00223D64"/>
    <w:rsid w:val="00224C22"/>
    <w:rsid w:val="002327E7"/>
    <w:rsid w:val="00233B32"/>
    <w:rsid w:val="0023774F"/>
    <w:rsid w:val="00246B02"/>
    <w:rsid w:val="00252087"/>
    <w:rsid w:val="002530D2"/>
    <w:rsid w:val="00256141"/>
    <w:rsid w:val="00265C4A"/>
    <w:rsid w:val="0026678A"/>
    <w:rsid w:val="00271F18"/>
    <w:rsid w:val="00272945"/>
    <w:rsid w:val="00272BC2"/>
    <w:rsid w:val="00276876"/>
    <w:rsid w:val="00287CD4"/>
    <w:rsid w:val="00294CCD"/>
    <w:rsid w:val="002A346E"/>
    <w:rsid w:val="002B11A6"/>
    <w:rsid w:val="002B3205"/>
    <w:rsid w:val="002B3B2C"/>
    <w:rsid w:val="002B4BF5"/>
    <w:rsid w:val="002B722D"/>
    <w:rsid w:val="002C60E3"/>
    <w:rsid w:val="002C6A46"/>
    <w:rsid w:val="002D24FE"/>
    <w:rsid w:val="002D656B"/>
    <w:rsid w:val="002E0817"/>
    <w:rsid w:val="002F06C2"/>
    <w:rsid w:val="002F08EF"/>
    <w:rsid w:val="002F429E"/>
    <w:rsid w:val="003013E3"/>
    <w:rsid w:val="00313CF5"/>
    <w:rsid w:val="0031689A"/>
    <w:rsid w:val="003202FD"/>
    <w:rsid w:val="003209B9"/>
    <w:rsid w:val="00334E50"/>
    <w:rsid w:val="00347C8B"/>
    <w:rsid w:val="003564C9"/>
    <w:rsid w:val="00357EFD"/>
    <w:rsid w:val="00360877"/>
    <w:rsid w:val="003610B7"/>
    <w:rsid w:val="00361894"/>
    <w:rsid w:val="00366CEB"/>
    <w:rsid w:val="00370F98"/>
    <w:rsid w:val="00375D70"/>
    <w:rsid w:val="003804C8"/>
    <w:rsid w:val="003817F0"/>
    <w:rsid w:val="003841AA"/>
    <w:rsid w:val="00384B7A"/>
    <w:rsid w:val="0038568F"/>
    <w:rsid w:val="003864DD"/>
    <w:rsid w:val="0039268E"/>
    <w:rsid w:val="003A01B6"/>
    <w:rsid w:val="003A65D8"/>
    <w:rsid w:val="003C1F8A"/>
    <w:rsid w:val="003C787E"/>
    <w:rsid w:val="003D6D2C"/>
    <w:rsid w:val="003E0B2D"/>
    <w:rsid w:val="003E30ED"/>
    <w:rsid w:val="003E37B3"/>
    <w:rsid w:val="003F3C9D"/>
    <w:rsid w:val="00403E4D"/>
    <w:rsid w:val="004248E8"/>
    <w:rsid w:val="004361DA"/>
    <w:rsid w:val="00444B1C"/>
    <w:rsid w:val="0045085A"/>
    <w:rsid w:val="00450F06"/>
    <w:rsid w:val="00462D77"/>
    <w:rsid w:val="00467C22"/>
    <w:rsid w:val="00476146"/>
    <w:rsid w:val="00477DEC"/>
    <w:rsid w:val="004802F7"/>
    <w:rsid w:val="00481BDD"/>
    <w:rsid w:val="00485C09"/>
    <w:rsid w:val="004A4FAF"/>
    <w:rsid w:val="004A7EF7"/>
    <w:rsid w:val="004B43BD"/>
    <w:rsid w:val="004C5DF2"/>
    <w:rsid w:val="004D28A1"/>
    <w:rsid w:val="004E013E"/>
    <w:rsid w:val="004F15B9"/>
    <w:rsid w:val="004F234A"/>
    <w:rsid w:val="004F6907"/>
    <w:rsid w:val="00501DB4"/>
    <w:rsid w:val="0050566C"/>
    <w:rsid w:val="005062C2"/>
    <w:rsid w:val="00506CCC"/>
    <w:rsid w:val="00506F0A"/>
    <w:rsid w:val="00507DB4"/>
    <w:rsid w:val="00507EDC"/>
    <w:rsid w:val="005177B2"/>
    <w:rsid w:val="0052465B"/>
    <w:rsid w:val="00524D7C"/>
    <w:rsid w:val="0052579B"/>
    <w:rsid w:val="0052651A"/>
    <w:rsid w:val="00542192"/>
    <w:rsid w:val="00547DBF"/>
    <w:rsid w:val="00553624"/>
    <w:rsid w:val="0058205F"/>
    <w:rsid w:val="00584017"/>
    <w:rsid w:val="005867B3"/>
    <w:rsid w:val="00587DC8"/>
    <w:rsid w:val="005900D3"/>
    <w:rsid w:val="005909CA"/>
    <w:rsid w:val="005A61F9"/>
    <w:rsid w:val="005A79D1"/>
    <w:rsid w:val="005B2D19"/>
    <w:rsid w:val="005C15ED"/>
    <w:rsid w:val="005C3D10"/>
    <w:rsid w:val="005D086F"/>
    <w:rsid w:val="005D6208"/>
    <w:rsid w:val="005E0688"/>
    <w:rsid w:val="005E547E"/>
    <w:rsid w:val="005F70DD"/>
    <w:rsid w:val="005F79AF"/>
    <w:rsid w:val="005F7D6B"/>
    <w:rsid w:val="006010C0"/>
    <w:rsid w:val="00606E9D"/>
    <w:rsid w:val="00622C9E"/>
    <w:rsid w:val="0063296B"/>
    <w:rsid w:val="00632CA6"/>
    <w:rsid w:val="006346F6"/>
    <w:rsid w:val="006421E3"/>
    <w:rsid w:val="00643C10"/>
    <w:rsid w:val="00650EE5"/>
    <w:rsid w:val="006564B4"/>
    <w:rsid w:val="006573BE"/>
    <w:rsid w:val="006664C9"/>
    <w:rsid w:val="006702DD"/>
    <w:rsid w:val="0067312E"/>
    <w:rsid w:val="006814CE"/>
    <w:rsid w:val="00690A9E"/>
    <w:rsid w:val="006A5D30"/>
    <w:rsid w:val="006C0C07"/>
    <w:rsid w:val="006C329F"/>
    <w:rsid w:val="006D3DD7"/>
    <w:rsid w:val="006F1A21"/>
    <w:rsid w:val="006F478E"/>
    <w:rsid w:val="006F7960"/>
    <w:rsid w:val="007007D7"/>
    <w:rsid w:val="0070306F"/>
    <w:rsid w:val="007109B3"/>
    <w:rsid w:val="007227E3"/>
    <w:rsid w:val="00726A62"/>
    <w:rsid w:val="00727D0F"/>
    <w:rsid w:val="007353B7"/>
    <w:rsid w:val="007421A4"/>
    <w:rsid w:val="00761EB7"/>
    <w:rsid w:val="0076314F"/>
    <w:rsid w:val="007652FC"/>
    <w:rsid w:val="00775E00"/>
    <w:rsid w:val="00776C8B"/>
    <w:rsid w:val="00783DFA"/>
    <w:rsid w:val="00784016"/>
    <w:rsid w:val="007A67E6"/>
    <w:rsid w:val="007B0595"/>
    <w:rsid w:val="007B0AF3"/>
    <w:rsid w:val="007B3932"/>
    <w:rsid w:val="007C266D"/>
    <w:rsid w:val="007E3548"/>
    <w:rsid w:val="007F0D24"/>
    <w:rsid w:val="0080016E"/>
    <w:rsid w:val="0080151C"/>
    <w:rsid w:val="00804F33"/>
    <w:rsid w:val="00805842"/>
    <w:rsid w:val="008064D2"/>
    <w:rsid w:val="00811E19"/>
    <w:rsid w:val="00833B25"/>
    <w:rsid w:val="00837836"/>
    <w:rsid w:val="00855A00"/>
    <w:rsid w:val="00861709"/>
    <w:rsid w:val="00863C4F"/>
    <w:rsid w:val="0086633E"/>
    <w:rsid w:val="0088031F"/>
    <w:rsid w:val="0088700F"/>
    <w:rsid w:val="008919F3"/>
    <w:rsid w:val="008939C3"/>
    <w:rsid w:val="008A009B"/>
    <w:rsid w:val="008A1A5A"/>
    <w:rsid w:val="008A2418"/>
    <w:rsid w:val="008B083B"/>
    <w:rsid w:val="008C5461"/>
    <w:rsid w:val="008D4FA9"/>
    <w:rsid w:val="008E3062"/>
    <w:rsid w:val="008F3012"/>
    <w:rsid w:val="009062AD"/>
    <w:rsid w:val="009117D1"/>
    <w:rsid w:val="00912F45"/>
    <w:rsid w:val="00925B26"/>
    <w:rsid w:val="00927151"/>
    <w:rsid w:val="009378C9"/>
    <w:rsid w:val="00937C45"/>
    <w:rsid w:val="009501D4"/>
    <w:rsid w:val="00961A79"/>
    <w:rsid w:val="009640D8"/>
    <w:rsid w:val="00975EA8"/>
    <w:rsid w:val="00980166"/>
    <w:rsid w:val="00992288"/>
    <w:rsid w:val="00993752"/>
    <w:rsid w:val="00996183"/>
    <w:rsid w:val="009B2C9A"/>
    <w:rsid w:val="009C1416"/>
    <w:rsid w:val="009C7183"/>
    <w:rsid w:val="009E1167"/>
    <w:rsid w:val="009F35EA"/>
    <w:rsid w:val="00A01244"/>
    <w:rsid w:val="00A0360F"/>
    <w:rsid w:val="00A037E5"/>
    <w:rsid w:val="00A23C41"/>
    <w:rsid w:val="00A25618"/>
    <w:rsid w:val="00A26683"/>
    <w:rsid w:val="00A30FF0"/>
    <w:rsid w:val="00A322C4"/>
    <w:rsid w:val="00A34F81"/>
    <w:rsid w:val="00A36194"/>
    <w:rsid w:val="00A41500"/>
    <w:rsid w:val="00A4348E"/>
    <w:rsid w:val="00A511C2"/>
    <w:rsid w:val="00A52C17"/>
    <w:rsid w:val="00A536FF"/>
    <w:rsid w:val="00A5422B"/>
    <w:rsid w:val="00A5485D"/>
    <w:rsid w:val="00A73377"/>
    <w:rsid w:val="00A87EB6"/>
    <w:rsid w:val="00A907D5"/>
    <w:rsid w:val="00AA1896"/>
    <w:rsid w:val="00AA318C"/>
    <w:rsid w:val="00AA5266"/>
    <w:rsid w:val="00AB1C24"/>
    <w:rsid w:val="00AB2AF7"/>
    <w:rsid w:val="00AB34F1"/>
    <w:rsid w:val="00AC2C5F"/>
    <w:rsid w:val="00AC4A3F"/>
    <w:rsid w:val="00AD29B1"/>
    <w:rsid w:val="00AE758F"/>
    <w:rsid w:val="00AF14FA"/>
    <w:rsid w:val="00AF1719"/>
    <w:rsid w:val="00AF3F7E"/>
    <w:rsid w:val="00AF6B2D"/>
    <w:rsid w:val="00B1181D"/>
    <w:rsid w:val="00B31070"/>
    <w:rsid w:val="00B3687B"/>
    <w:rsid w:val="00B369AE"/>
    <w:rsid w:val="00B51B2F"/>
    <w:rsid w:val="00B64AEC"/>
    <w:rsid w:val="00B77D11"/>
    <w:rsid w:val="00B97286"/>
    <w:rsid w:val="00BB17EC"/>
    <w:rsid w:val="00BB23B6"/>
    <w:rsid w:val="00BB4B0F"/>
    <w:rsid w:val="00BB58DF"/>
    <w:rsid w:val="00BC69BD"/>
    <w:rsid w:val="00BD3CBA"/>
    <w:rsid w:val="00BD50D5"/>
    <w:rsid w:val="00BE3F4F"/>
    <w:rsid w:val="00BE6CF6"/>
    <w:rsid w:val="00BF247E"/>
    <w:rsid w:val="00C0307B"/>
    <w:rsid w:val="00C12A05"/>
    <w:rsid w:val="00C1522F"/>
    <w:rsid w:val="00C209A8"/>
    <w:rsid w:val="00C27385"/>
    <w:rsid w:val="00C35A5B"/>
    <w:rsid w:val="00C46063"/>
    <w:rsid w:val="00C51F1C"/>
    <w:rsid w:val="00C55484"/>
    <w:rsid w:val="00C57CB9"/>
    <w:rsid w:val="00C57EFE"/>
    <w:rsid w:val="00C64AB5"/>
    <w:rsid w:val="00C70B2C"/>
    <w:rsid w:val="00C7356A"/>
    <w:rsid w:val="00C75E62"/>
    <w:rsid w:val="00C76DE7"/>
    <w:rsid w:val="00C77B72"/>
    <w:rsid w:val="00C80B50"/>
    <w:rsid w:val="00C878A8"/>
    <w:rsid w:val="00C91541"/>
    <w:rsid w:val="00C94810"/>
    <w:rsid w:val="00C96ABB"/>
    <w:rsid w:val="00CA4987"/>
    <w:rsid w:val="00CA7A0F"/>
    <w:rsid w:val="00CB4E62"/>
    <w:rsid w:val="00CB5FE0"/>
    <w:rsid w:val="00CC5EB3"/>
    <w:rsid w:val="00CD0DF3"/>
    <w:rsid w:val="00CD793B"/>
    <w:rsid w:val="00CE1D0E"/>
    <w:rsid w:val="00CE2E2A"/>
    <w:rsid w:val="00CE7D32"/>
    <w:rsid w:val="00CF1219"/>
    <w:rsid w:val="00CF2CF3"/>
    <w:rsid w:val="00CF2D93"/>
    <w:rsid w:val="00D0426C"/>
    <w:rsid w:val="00D05C91"/>
    <w:rsid w:val="00D07575"/>
    <w:rsid w:val="00D1377D"/>
    <w:rsid w:val="00D1400C"/>
    <w:rsid w:val="00D178D3"/>
    <w:rsid w:val="00D202AC"/>
    <w:rsid w:val="00D2376B"/>
    <w:rsid w:val="00D24BD2"/>
    <w:rsid w:val="00D27171"/>
    <w:rsid w:val="00D3719C"/>
    <w:rsid w:val="00D37878"/>
    <w:rsid w:val="00D446C6"/>
    <w:rsid w:val="00D473F6"/>
    <w:rsid w:val="00D62F00"/>
    <w:rsid w:val="00D63DF3"/>
    <w:rsid w:val="00D9161C"/>
    <w:rsid w:val="00DA1453"/>
    <w:rsid w:val="00DB0C2A"/>
    <w:rsid w:val="00DB7D34"/>
    <w:rsid w:val="00DC09B1"/>
    <w:rsid w:val="00DD5A16"/>
    <w:rsid w:val="00DE3326"/>
    <w:rsid w:val="00DF0E67"/>
    <w:rsid w:val="00E07CC2"/>
    <w:rsid w:val="00E125BD"/>
    <w:rsid w:val="00E13221"/>
    <w:rsid w:val="00E1380F"/>
    <w:rsid w:val="00E218CE"/>
    <w:rsid w:val="00E235D3"/>
    <w:rsid w:val="00E27275"/>
    <w:rsid w:val="00E33579"/>
    <w:rsid w:val="00E437B0"/>
    <w:rsid w:val="00E4399B"/>
    <w:rsid w:val="00E4465A"/>
    <w:rsid w:val="00E45B83"/>
    <w:rsid w:val="00E46DE5"/>
    <w:rsid w:val="00E60652"/>
    <w:rsid w:val="00E803C2"/>
    <w:rsid w:val="00EA26E2"/>
    <w:rsid w:val="00EA3185"/>
    <w:rsid w:val="00EA3F3F"/>
    <w:rsid w:val="00EA7C4E"/>
    <w:rsid w:val="00EC74BD"/>
    <w:rsid w:val="00ED12AD"/>
    <w:rsid w:val="00ED1B0B"/>
    <w:rsid w:val="00ED445B"/>
    <w:rsid w:val="00ED5575"/>
    <w:rsid w:val="00ED6A48"/>
    <w:rsid w:val="00ED780D"/>
    <w:rsid w:val="00EE1629"/>
    <w:rsid w:val="00EF4256"/>
    <w:rsid w:val="00F00F32"/>
    <w:rsid w:val="00F05888"/>
    <w:rsid w:val="00F06428"/>
    <w:rsid w:val="00F20BFB"/>
    <w:rsid w:val="00F217EC"/>
    <w:rsid w:val="00F2276C"/>
    <w:rsid w:val="00F230CD"/>
    <w:rsid w:val="00F51F66"/>
    <w:rsid w:val="00F54452"/>
    <w:rsid w:val="00F5771B"/>
    <w:rsid w:val="00F64EB1"/>
    <w:rsid w:val="00F82B2C"/>
    <w:rsid w:val="00F86E9F"/>
    <w:rsid w:val="00F91CF3"/>
    <w:rsid w:val="00F91E01"/>
    <w:rsid w:val="00F97221"/>
    <w:rsid w:val="00FB1098"/>
    <w:rsid w:val="00FB27CE"/>
    <w:rsid w:val="00FC6E6D"/>
    <w:rsid w:val="00FD15DA"/>
    <w:rsid w:val="00FD4154"/>
    <w:rsid w:val="00FE66FC"/>
    <w:rsid w:val="00FE6819"/>
    <w:rsid w:val="00FE7DD8"/>
    <w:rsid w:val="00FF36F0"/>
    <w:rsid w:val="00FF3E3A"/>
    <w:rsid w:val="00FF7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2D"/>
    <w:rPr>
      <w:sz w:val="24"/>
      <w:szCs w:val="24"/>
    </w:rPr>
  </w:style>
  <w:style w:type="paragraph" w:styleId="1">
    <w:name w:val="heading 1"/>
    <w:basedOn w:val="a"/>
    <w:next w:val="a"/>
    <w:link w:val="10"/>
    <w:uiPriority w:val="99"/>
    <w:qFormat/>
    <w:rsid w:val="00F05888"/>
    <w:pPr>
      <w:keepNext/>
      <w:jc w:val="center"/>
      <w:outlineLvl w:val="0"/>
    </w:pPr>
    <w:rPr>
      <w:b/>
      <w:sz w:val="22"/>
      <w:szCs w:val="32"/>
    </w:rPr>
  </w:style>
  <w:style w:type="paragraph" w:styleId="2">
    <w:name w:val="heading 2"/>
    <w:basedOn w:val="a"/>
    <w:next w:val="a"/>
    <w:link w:val="20"/>
    <w:uiPriority w:val="99"/>
    <w:qFormat/>
    <w:rsid w:val="00F05888"/>
    <w:pPr>
      <w:keepNext/>
      <w:jc w:val="both"/>
      <w:outlineLvl w:val="1"/>
    </w:pPr>
    <w:rPr>
      <w:sz w:val="28"/>
    </w:rPr>
  </w:style>
  <w:style w:type="paragraph" w:styleId="3">
    <w:name w:val="heading 3"/>
    <w:basedOn w:val="a"/>
    <w:next w:val="a"/>
    <w:link w:val="30"/>
    <w:uiPriority w:val="99"/>
    <w:qFormat/>
    <w:rsid w:val="00F05888"/>
    <w:pPr>
      <w:keepNext/>
      <w:outlineLvl w:val="2"/>
    </w:pPr>
    <w:rPr>
      <w:sz w:val="28"/>
    </w:rPr>
  </w:style>
  <w:style w:type="paragraph" w:styleId="4">
    <w:name w:val="heading 4"/>
    <w:basedOn w:val="a"/>
    <w:next w:val="a"/>
    <w:link w:val="40"/>
    <w:uiPriority w:val="99"/>
    <w:qFormat/>
    <w:rsid w:val="00F05888"/>
    <w:pPr>
      <w:keepNext/>
      <w:jc w:val="center"/>
      <w:outlineLvl w:val="3"/>
    </w:pPr>
    <w:rPr>
      <w:b/>
      <w:szCs w:val="20"/>
    </w:rPr>
  </w:style>
  <w:style w:type="paragraph" w:styleId="5">
    <w:name w:val="heading 5"/>
    <w:basedOn w:val="a"/>
    <w:next w:val="a"/>
    <w:link w:val="50"/>
    <w:uiPriority w:val="99"/>
    <w:qFormat/>
    <w:rsid w:val="00F05888"/>
    <w:pPr>
      <w:keepNext/>
      <w:jc w:val="both"/>
      <w:outlineLvl w:val="4"/>
    </w:pPr>
    <w:rPr>
      <w:b/>
      <w:bCs/>
    </w:rPr>
  </w:style>
  <w:style w:type="paragraph" w:styleId="6">
    <w:name w:val="heading 6"/>
    <w:basedOn w:val="a"/>
    <w:next w:val="a"/>
    <w:link w:val="60"/>
    <w:uiPriority w:val="99"/>
    <w:qFormat/>
    <w:rsid w:val="00F05888"/>
    <w:pPr>
      <w:keepNext/>
      <w:jc w:val="center"/>
      <w:outlineLvl w:val="5"/>
    </w:pPr>
    <w:rPr>
      <w:b/>
      <w:sz w:val="27"/>
    </w:rPr>
  </w:style>
  <w:style w:type="paragraph" w:styleId="7">
    <w:name w:val="heading 7"/>
    <w:basedOn w:val="a"/>
    <w:next w:val="a"/>
    <w:link w:val="70"/>
    <w:uiPriority w:val="99"/>
    <w:qFormat/>
    <w:rsid w:val="00F05888"/>
    <w:pPr>
      <w:keepNext/>
      <w:jc w:val="center"/>
      <w:outlineLvl w:val="6"/>
    </w:pPr>
    <w:rPr>
      <w:b/>
      <w:bCs/>
      <w:sz w:val="32"/>
      <w:szCs w:val="20"/>
    </w:rPr>
  </w:style>
  <w:style w:type="paragraph" w:styleId="8">
    <w:name w:val="heading 8"/>
    <w:basedOn w:val="a"/>
    <w:next w:val="a"/>
    <w:link w:val="80"/>
    <w:uiPriority w:val="99"/>
    <w:qFormat/>
    <w:rsid w:val="00F05888"/>
    <w:pPr>
      <w:keepNext/>
      <w:jc w:val="both"/>
      <w:outlineLvl w:val="7"/>
    </w:pPr>
    <w:rPr>
      <w:b/>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1F66"/>
    <w:rPr>
      <w:rFonts w:ascii="Cambria" w:hAnsi="Cambria" w:cs="Times New Roman"/>
      <w:b/>
      <w:bCs/>
      <w:kern w:val="32"/>
      <w:sz w:val="32"/>
      <w:szCs w:val="32"/>
    </w:rPr>
  </w:style>
  <w:style w:type="character" w:customStyle="1" w:styleId="20">
    <w:name w:val="Заголовок 2 Знак"/>
    <w:basedOn w:val="a0"/>
    <w:link w:val="2"/>
    <w:uiPriority w:val="99"/>
    <w:locked/>
    <w:rsid w:val="00F05888"/>
    <w:rPr>
      <w:rFonts w:cs="Times New Roman"/>
      <w:sz w:val="24"/>
      <w:szCs w:val="24"/>
      <w:lang w:val="ru-RU" w:eastAsia="ru-RU" w:bidi="ar-SA"/>
    </w:rPr>
  </w:style>
  <w:style w:type="character" w:customStyle="1" w:styleId="30">
    <w:name w:val="Заголовок 3 Знак"/>
    <w:basedOn w:val="a0"/>
    <w:link w:val="3"/>
    <w:uiPriority w:val="99"/>
    <w:semiHidden/>
    <w:locked/>
    <w:rsid w:val="00F51F66"/>
    <w:rPr>
      <w:rFonts w:ascii="Cambria" w:hAnsi="Cambria" w:cs="Times New Roman"/>
      <w:b/>
      <w:bCs/>
      <w:sz w:val="26"/>
      <w:szCs w:val="26"/>
    </w:rPr>
  </w:style>
  <w:style w:type="character" w:customStyle="1" w:styleId="40">
    <w:name w:val="Заголовок 4 Знак"/>
    <w:basedOn w:val="a0"/>
    <w:link w:val="4"/>
    <w:uiPriority w:val="99"/>
    <w:semiHidden/>
    <w:locked/>
    <w:rsid w:val="00F51F66"/>
    <w:rPr>
      <w:rFonts w:ascii="Calibri" w:hAnsi="Calibri" w:cs="Times New Roman"/>
      <w:b/>
      <w:bCs/>
      <w:sz w:val="28"/>
      <w:szCs w:val="28"/>
    </w:rPr>
  </w:style>
  <w:style w:type="character" w:customStyle="1" w:styleId="50">
    <w:name w:val="Заголовок 5 Знак"/>
    <w:basedOn w:val="a0"/>
    <w:link w:val="5"/>
    <w:uiPriority w:val="99"/>
    <w:semiHidden/>
    <w:locked/>
    <w:rsid w:val="00F51F66"/>
    <w:rPr>
      <w:rFonts w:ascii="Calibri" w:hAnsi="Calibri" w:cs="Times New Roman"/>
      <w:b/>
      <w:bCs/>
      <w:i/>
      <w:iCs/>
      <w:sz w:val="26"/>
      <w:szCs w:val="26"/>
    </w:rPr>
  </w:style>
  <w:style w:type="character" w:customStyle="1" w:styleId="60">
    <w:name w:val="Заголовок 6 Знак"/>
    <w:basedOn w:val="a0"/>
    <w:link w:val="6"/>
    <w:uiPriority w:val="99"/>
    <w:semiHidden/>
    <w:locked/>
    <w:rsid w:val="00F51F66"/>
    <w:rPr>
      <w:rFonts w:ascii="Calibri" w:hAnsi="Calibri" w:cs="Times New Roman"/>
      <w:b/>
      <w:bCs/>
    </w:rPr>
  </w:style>
  <w:style w:type="character" w:customStyle="1" w:styleId="70">
    <w:name w:val="Заголовок 7 Знак"/>
    <w:basedOn w:val="a0"/>
    <w:link w:val="7"/>
    <w:uiPriority w:val="99"/>
    <w:semiHidden/>
    <w:locked/>
    <w:rsid w:val="00F51F66"/>
    <w:rPr>
      <w:rFonts w:ascii="Calibri" w:hAnsi="Calibri" w:cs="Times New Roman"/>
      <w:sz w:val="24"/>
      <w:szCs w:val="24"/>
    </w:rPr>
  </w:style>
  <w:style w:type="character" w:customStyle="1" w:styleId="80">
    <w:name w:val="Заголовок 8 Знак"/>
    <w:basedOn w:val="a0"/>
    <w:link w:val="8"/>
    <w:uiPriority w:val="99"/>
    <w:semiHidden/>
    <w:locked/>
    <w:rsid w:val="00F51F66"/>
    <w:rPr>
      <w:rFonts w:ascii="Calibri" w:hAnsi="Calibri" w:cs="Times New Roman"/>
      <w:i/>
      <w:iCs/>
      <w:sz w:val="24"/>
      <w:szCs w:val="24"/>
    </w:rPr>
  </w:style>
  <w:style w:type="paragraph" w:styleId="21">
    <w:name w:val="Body Text 2"/>
    <w:basedOn w:val="a"/>
    <w:link w:val="22"/>
    <w:uiPriority w:val="99"/>
    <w:semiHidden/>
    <w:rsid w:val="00F05888"/>
    <w:pPr>
      <w:jc w:val="both"/>
    </w:pPr>
    <w:rPr>
      <w:sz w:val="28"/>
      <w:szCs w:val="20"/>
    </w:rPr>
  </w:style>
  <w:style w:type="character" w:customStyle="1" w:styleId="22">
    <w:name w:val="Основной текст 2 Знак"/>
    <w:basedOn w:val="a0"/>
    <w:link w:val="21"/>
    <w:uiPriority w:val="99"/>
    <w:semiHidden/>
    <w:locked/>
    <w:rsid w:val="00F51F66"/>
    <w:rPr>
      <w:rFonts w:cs="Times New Roman"/>
      <w:sz w:val="24"/>
      <w:szCs w:val="24"/>
    </w:rPr>
  </w:style>
  <w:style w:type="paragraph" w:styleId="a3">
    <w:name w:val="Body Text"/>
    <w:basedOn w:val="a"/>
    <w:link w:val="a4"/>
    <w:uiPriority w:val="99"/>
    <w:rsid w:val="00F05888"/>
    <w:pPr>
      <w:jc w:val="both"/>
    </w:pPr>
    <w:rPr>
      <w:bCs/>
    </w:rPr>
  </w:style>
  <w:style w:type="character" w:customStyle="1" w:styleId="a4">
    <w:name w:val="Основной текст Знак"/>
    <w:basedOn w:val="a0"/>
    <w:link w:val="a3"/>
    <w:uiPriority w:val="99"/>
    <w:locked/>
    <w:rsid w:val="00F05888"/>
    <w:rPr>
      <w:rFonts w:cs="Times New Roman"/>
      <w:bCs/>
      <w:sz w:val="24"/>
      <w:szCs w:val="24"/>
      <w:lang w:val="ru-RU" w:eastAsia="ru-RU" w:bidi="ar-SA"/>
    </w:rPr>
  </w:style>
  <w:style w:type="paragraph" w:styleId="a5">
    <w:name w:val="header"/>
    <w:basedOn w:val="a"/>
    <w:link w:val="a6"/>
    <w:uiPriority w:val="99"/>
    <w:semiHidden/>
    <w:rsid w:val="00F05888"/>
    <w:pPr>
      <w:tabs>
        <w:tab w:val="center" w:pos="4677"/>
        <w:tab w:val="right" w:pos="9355"/>
      </w:tabs>
    </w:pPr>
  </w:style>
  <w:style w:type="character" w:customStyle="1" w:styleId="a6">
    <w:name w:val="Верхний колонтитул Знак"/>
    <w:basedOn w:val="a0"/>
    <w:link w:val="a5"/>
    <w:uiPriority w:val="99"/>
    <w:semiHidden/>
    <w:locked/>
    <w:rsid w:val="00F51F66"/>
    <w:rPr>
      <w:rFonts w:cs="Times New Roman"/>
      <w:sz w:val="24"/>
      <w:szCs w:val="24"/>
    </w:rPr>
  </w:style>
  <w:style w:type="character" w:styleId="a7">
    <w:name w:val="page number"/>
    <w:basedOn w:val="a0"/>
    <w:uiPriority w:val="99"/>
    <w:semiHidden/>
    <w:rsid w:val="00F05888"/>
    <w:rPr>
      <w:rFonts w:cs="Times New Roman"/>
    </w:rPr>
  </w:style>
  <w:style w:type="character" w:styleId="a8">
    <w:name w:val="Hyperlink"/>
    <w:basedOn w:val="a0"/>
    <w:uiPriority w:val="99"/>
    <w:rsid w:val="00F05888"/>
    <w:rPr>
      <w:rFonts w:cs="Times New Roman"/>
      <w:color w:val="0000FF"/>
      <w:u w:val="single"/>
    </w:rPr>
  </w:style>
  <w:style w:type="paragraph" w:styleId="a9">
    <w:name w:val="footer"/>
    <w:basedOn w:val="a"/>
    <w:link w:val="aa"/>
    <w:uiPriority w:val="99"/>
    <w:semiHidden/>
    <w:rsid w:val="00F05888"/>
    <w:pPr>
      <w:tabs>
        <w:tab w:val="center" w:pos="4677"/>
        <w:tab w:val="right" w:pos="9355"/>
      </w:tabs>
    </w:pPr>
  </w:style>
  <w:style w:type="character" w:customStyle="1" w:styleId="aa">
    <w:name w:val="Нижний колонтитул Знак"/>
    <w:basedOn w:val="a0"/>
    <w:link w:val="a9"/>
    <w:uiPriority w:val="99"/>
    <w:semiHidden/>
    <w:locked/>
    <w:rsid w:val="00F51F66"/>
    <w:rPr>
      <w:rFonts w:cs="Times New Roman"/>
      <w:sz w:val="24"/>
      <w:szCs w:val="24"/>
    </w:rPr>
  </w:style>
  <w:style w:type="paragraph" w:customStyle="1" w:styleId="11">
    <w:name w:val="Обычный1"/>
    <w:uiPriority w:val="99"/>
    <w:rsid w:val="00F05888"/>
    <w:pPr>
      <w:widowControl w:val="0"/>
      <w:spacing w:before="100" w:after="100"/>
    </w:pPr>
    <w:rPr>
      <w:sz w:val="24"/>
      <w:szCs w:val="20"/>
    </w:rPr>
  </w:style>
  <w:style w:type="paragraph" w:styleId="ab">
    <w:name w:val="Title"/>
    <w:basedOn w:val="a"/>
    <w:link w:val="ac"/>
    <w:uiPriority w:val="99"/>
    <w:qFormat/>
    <w:rsid w:val="00F05888"/>
    <w:pPr>
      <w:spacing w:before="240" w:after="60"/>
      <w:jc w:val="center"/>
      <w:outlineLvl w:val="0"/>
    </w:pPr>
    <w:rPr>
      <w:rFonts w:ascii="Arial" w:hAnsi="Arial"/>
      <w:b/>
      <w:kern w:val="28"/>
      <w:sz w:val="32"/>
      <w:szCs w:val="20"/>
    </w:rPr>
  </w:style>
  <w:style w:type="character" w:customStyle="1" w:styleId="ac">
    <w:name w:val="Название Знак"/>
    <w:basedOn w:val="a0"/>
    <w:link w:val="ab"/>
    <w:uiPriority w:val="99"/>
    <w:locked/>
    <w:rsid w:val="00F05888"/>
    <w:rPr>
      <w:rFonts w:ascii="Arial" w:hAnsi="Arial" w:cs="Times New Roman"/>
      <w:b/>
      <w:kern w:val="28"/>
      <w:sz w:val="32"/>
      <w:lang w:val="ru-RU" w:eastAsia="ru-RU" w:bidi="ar-SA"/>
    </w:rPr>
  </w:style>
  <w:style w:type="table" w:styleId="ad">
    <w:name w:val="Table Grid"/>
    <w:basedOn w:val="a1"/>
    <w:uiPriority w:val="99"/>
    <w:rsid w:val="00F058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acaaiea">
    <w:name w:val="Iacaaiea"/>
    <w:basedOn w:val="a"/>
    <w:uiPriority w:val="99"/>
    <w:rsid w:val="00F05888"/>
    <w:pPr>
      <w:tabs>
        <w:tab w:val="left" w:pos="426"/>
      </w:tabs>
      <w:spacing w:before="120" w:line="360" w:lineRule="atLeast"/>
      <w:jc w:val="center"/>
    </w:pPr>
    <w:rPr>
      <w:b/>
      <w:bCs/>
      <w:sz w:val="22"/>
      <w:szCs w:val="22"/>
    </w:rPr>
  </w:style>
  <w:style w:type="paragraph" w:customStyle="1" w:styleId="FR1">
    <w:name w:val="FR1"/>
    <w:uiPriority w:val="99"/>
    <w:rsid w:val="00F05888"/>
    <w:pPr>
      <w:widowControl w:val="0"/>
      <w:spacing w:before="240" w:line="260" w:lineRule="auto"/>
      <w:jc w:val="both"/>
    </w:pPr>
    <w:rPr>
      <w:sz w:val="28"/>
      <w:szCs w:val="20"/>
    </w:rPr>
  </w:style>
  <w:style w:type="paragraph" w:customStyle="1" w:styleId="ae">
    <w:name w:val="Заголовок договора"/>
    <w:basedOn w:val="a"/>
    <w:uiPriority w:val="99"/>
    <w:rsid w:val="00F05888"/>
    <w:pPr>
      <w:keepNext/>
      <w:jc w:val="center"/>
      <w:outlineLvl w:val="1"/>
    </w:pPr>
    <w:rPr>
      <w:rFonts w:ascii="Arial" w:hAnsi="Arial"/>
      <w:b/>
      <w:bCs/>
      <w:sz w:val="28"/>
      <w:szCs w:val="20"/>
    </w:rPr>
  </w:style>
  <w:style w:type="paragraph" w:customStyle="1" w:styleId="12">
    <w:name w:val="Стиль1"/>
    <w:basedOn w:val="a"/>
    <w:uiPriority w:val="99"/>
    <w:rsid w:val="00F05888"/>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uiPriority w:val="99"/>
    <w:rsid w:val="00F05888"/>
    <w:pPr>
      <w:keepNext/>
      <w:keepLines/>
      <w:widowControl w:val="0"/>
      <w:suppressLineNumbers/>
      <w:tabs>
        <w:tab w:val="clear" w:pos="432"/>
        <w:tab w:val="num" w:pos="756"/>
      </w:tabs>
      <w:suppressAutoHyphens/>
      <w:spacing w:after="60"/>
      <w:ind w:left="756" w:hanging="576"/>
      <w:contextualSpacing w:val="0"/>
      <w:jc w:val="both"/>
    </w:pPr>
    <w:rPr>
      <w:b/>
      <w:szCs w:val="20"/>
    </w:rPr>
  </w:style>
  <w:style w:type="paragraph" w:styleId="24">
    <w:name w:val="List Number 2"/>
    <w:basedOn w:val="a"/>
    <w:uiPriority w:val="99"/>
    <w:semiHidden/>
    <w:rsid w:val="00F05888"/>
    <w:pPr>
      <w:tabs>
        <w:tab w:val="num" w:pos="432"/>
      </w:tabs>
      <w:ind w:left="432" w:hanging="432"/>
      <w:contextualSpacing/>
    </w:pPr>
  </w:style>
  <w:style w:type="paragraph" w:customStyle="1" w:styleId="31">
    <w:name w:val="Стиль3"/>
    <w:basedOn w:val="25"/>
    <w:uiPriority w:val="99"/>
    <w:rsid w:val="00F05888"/>
    <w:pPr>
      <w:widowControl w:val="0"/>
      <w:tabs>
        <w:tab w:val="num" w:pos="227"/>
      </w:tabs>
      <w:adjustRightInd w:val="0"/>
      <w:spacing w:after="0" w:line="240" w:lineRule="auto"/>
      <w:ind w:left="0"/>
      <w:jc w:val="both"/>
      <w:textAlignment w:val="baseline"/>
    </w:pPr>
    <w:rPr>
      <w:szCs w:val="20"/>
    </w:rPr>
  </w:style>
  <w:style w:type="paragraph" w:styleId="25">
    <w:name w:val="Body Text Indent 2"/>
    <w:basedOn w:val="a"/>
    <w:link w:val="26"/>
    <w:uiPriority w:val="99"/>
    <w:rsid w:val="00F05888"/>
    <w:pPr>
      <w:spacing w:after="120" w:line="480" w:lineRule="auto"/>
      <w:ind w:left="283"/>
    </w:pPr>
  </w:style>
  <w:style w:type="character" w:customStyle="1" w:styleId="26">
    <w:name w:val="Основной текст с отступом 2 Знак"/>
    <w:basedOn w:val="a0"/>
    <w:link w:val="25"/>
    <w:uiPriority w:val="99"/>
    <w:locked/>
    <w:rsid w:val="00F05888"/>
    <w:rPr>
      <w:rFonts w:cs="Times New Roman"/>
      <w:sz w:val="24"/>
      <w:szCs w:val="24"/>
      <w:lang w:val="ru-RU" w:eastAsia="ru-RU" w:bidi="ar-SA"/>
    </w:rPr>
  </w:style>
  <w:style w:type="paragraph" w:styleId="32">
    <w:name w:val="Body Text Indent 3"/>
    <w:basedOn w:val="a"/>
    <w:link w:val="33"/>
    <w:uiPriority w:val="99"/>
    <w:semiHidden/>
    <w:rsid w:val="00F05888"/>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F05888"/>
    <w:rPr>
      <w:rFonts w:cs="Times New Roman"/>
      <w:sz w:val="16"/>
      <w:szCs w:val="16"/>
      <w:lang w:val="ru-RU" w:eastAsia="ru-RU" w:bidi="ar-SA"/>
    </w:rPr>
  </w:style>
  <w:style w:type="character" w:customStyle="1" w:styleId="13">
    <w:name w:val="Основной текст Знак1"/>
    <w:basedOn w:val="a0"/>
    <w:uiPriority w:val="99"/>
    <w:rsid w:val="008A2418"/>
    <w:rPr>
      <w:rFonts w:cs="Times New Roman"/>
      <w:bCs/>
      <w:sz w:val="24"/>
      <w:szCs w:val="24"/>
    </w:rPr>
  </w:style>
  <w:style w:type="paragraph" w:customStyle="1" w:styleId="2-1">
    <w:name w:val="содержание2-1"/>
    <w:basedOn w:val="3"/>
    <w:next w:val="a"/>
    <w:uiPriority w:val="99"/>
    <w:rsid w:val="003817F0"/>
    <w:pPr>
      <w:spacing w:before="240" w:after="120"/>
      <w:ind w:left="720"/>
      <w:jc w:val="center"/>
    </w:pPr>
    <w:rPr>
      <w:b/>
      <w:szCs w:val="28"/>
      <w:u w:val="single"/>
    </w:rPr>
  </w:style>
  <w:style w:type="paragraph" w:customStyle="1" w:styleId="2-11">
    <w:name w:val="содержание2-11"/>
    <w:basedOn w:val="a"/>
    <w:uiPriority w:val="99"/>
    <w:rsid w:val="003817F0"/>
    <w:pPr>
      <w:tabs>
        <w:tab w:val="num" w:pos="407"/>
      </w:tabs>
      <w:ind w:firstLine="680"/>
      <w:jc w:val="both"/>
    </w:pPr>
    <w:rPr>
      <w:sz w:val="28"/>
    </w:rPr>
  </w:style>
  <w:style w:type="paragraph" w:customStyle="1" w:styleId="ConsPlusNormal">
    <w:name w:val="ConsPlusNormal"/>
    <w:uiPriority w:val="99"/>
    <w:rsid w:val="003817F0"/>
    <w:pPr>
      <w:widowControl w:val="0"/>
      <w:autoSpaceDE w:val="0"/>
      <w:autoSpaceDN w:val="0"/>
      <w:adjustRightInd w:val="0"/>
      <w:ind w:firstLine="720"/>
    </w:pPr>
    <w:rPr>
      <w:rFonts w:ascii="Arial" w:hAnsi="Arial" w:cs="Arial"/>
      <w:sz w:val="20"/>
      <w:szCs w:val="20"/>
    </w:rPr>
  </w:style>
  <w:style w:type="paragraph" w:customStyle="1" w:styleId="consnormal">
    <w:name w:val="consnormal"/>
    <w:basedOn w:val="a"/>
    <w:uiPriority w:val="99"/>
    <w:rsid w:val="003817F0"/>
    <w:pPr>
      <w:suppressAutoHyphens/>
      <w:autoSpaceDE w:val="0"/>
      <w:ind w:right="19772" w:firstLine="720"/>
    </w:pPr>
    <w:rPr>
      <w:rFonts w:ascii="Arial" w:hAnsi="Arial" w:cs="Arial"/>
      <w:sz w:val="22"/>
      <w:szCs w:val="22"/>
      <w:lang w:eastAsia="ar-SA"/>
    </w:rPr>
  </w:style>
  <w:style w:type="paragraph" w:styleId="af">
    <w:name w:val="List Paragraph"/>
    <w:basedOn w:val="a"/>
    <w:uiPriority w:val="34"/>
    <w:qFormat/>
    <w:rsid w:val="003817F0"/>
    <w:pPr>
      <w:ind w:left="720"/>
    </w:pPr>
    <w:rPr>
      <w:sz w:val="20"/>
      <w:szCs w:val="20"/>
    </w:rPr>
  </w:style>
  <w:style w:type="paragraph" w:styleId="af0">
    <w:name w:val="Balloon Text"/>
    <w:basedOn w:val="a"/>
    <w:link w:val="af1"/>
    <w:uiPriority w:val="99"/>
    <w:rsid w:val="00C7356A"/>
    <w:rPr>
      <w:rFonts w:ascii="Tahoma" w:hAnsi="Tahoma" w:cs="Tahoma"/>
      <w:sz w:val="16"/>
      <w:szCs w:val="16"/>
    </w:rPr>
  </w:style>
  <w:style w:type="character" w:customStyle="1" w:styleId="af1">
    <w:name w:val="Текст выноски Знак"/>
    <w:basedOn w:val="a0"/>
    <w:link w:val="af0"/>
    <w:uiPriority w:val="99"/>
    <w:locked/>
    <w:rsid w:val="00C7356A"/>
    <w:rPr>
      <w:rFonts w:ascii="Tahoma" w:hAnsi="Tahoma" w:cs="Tahoma"/>
      <w:sz w:val="16"/>
      <w:szCs w:val="16"/>
    </w:rPr>
  </w:style>
  <w:style w:type="paragraph" w:customStyle="1" w:styleId="34">
    <w:name w:val="Стиль3 Знак"/>
    <w:basedOn w:val="25"/>
    <w:rsid w:val="002F08EF"/>
    <w:pPr>
      <w:widowControl w:val="0"/>
      <w:adjustRightInd w:val="0"/>
      <w:spacing w:after="0" w:line="240" w:lineRule="auto"/>
      <w:ind w:left="0"/>
      <w:jc w:val="both"/>
      <w:textAlignment w:val="baseline"/>
    </w:pPr>
    <w:rPr>
      <w:rFonts w:ascii="Arial" w:hAnsi="Arial"/>
    </w:rPr>
  </w:style>
  <w:style w:type="character" w:customStyle="1" w:styleId="blk">
    <w:name w:val="blk"/>
    <w:rsid w:val="00FB2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2D"/>
    <w:rPr>
      <w:sz w:val="24"/>
      <w:szCs w:val="24"/>
    </w:rPr>
  </w:style>
  <w:style w:type="paragraph" w:styleId="1">
    <w:name w:val="heading 1"/>
    <w:basedOn w:val="a"/>
    <w:next w:val="a"/>
    <w:link w:val="10"/>
    <w:uiPriority w:val="99"/>
    <w:qFormat/>
    <w:rsid w:val="00F05888"/>
    <w:pPr>
      <w:keepNext/>
      <w:jc w:val="center"/>
      <w:outlineLvl w:val="0"/>
    </w:pPr>
    <w:rPr>
      <w:b/>
      <w:sz w:val="22"/>
      <w:szCs w:val="32"/>
    </w:rPr>
  </w:style>
  <w:style w:type="paragraph" w:styleId="2">
    <w:name w:val="heading 2"/>
    <w:basedOn w:val="a"/>
    <w:next w:val="a"/>
    <w:link w:val="20"/>
    <w:uiPriority w:val="99"/>
    <w:qFormat/>
    <w:rsid w:val="00F05888"/>
    <w:pPr>
      <w:keepNext/>
      <w:jc w:val="both"/>
      <w:outlineLvl w:val="1"/>
    </w:pPr>
    <w:rPr>
      <w:sz w:val="28"/>
    </w:rPr>
  </w:style>
  <w:style w:type="paragraph" w:styleId="3">
    <w:name w:val="heading 3"/>
    <w:basedOn w:val="a"/>
    <w:next w:val="a"/>
    <w:link w:val="30"/>
    <w:uiPriority w:val="99"/>
    <w:qFormat/>
    <w:rsid w:val="00F05888"/>
    <w:pPr>
      <w:keepNext/>
      <w:outlineLvl w:val="2"/>
    </w:pPr>
    <w:rPr>
      <w:sz w:val="28"/>
    </w:rPr>
  </w:style>
  <w:style w:type="paragraph" w:styleId="4">
    <w:name w:val="heading 4"/>
    <w:basedOn w:val="a"/>
    <w:next w:val="a"/>
    <w:link w:val="40"/>
    <w:uiPriority w:val="99"/>
    <w:qFormat/>
    <w:rsid w:val="00F05888"/>
    <w:pPr>
      <w:keepNext/>
      <w:jc w:val="center"/>
      <w:outlineLvl w:val="3"/>
    </w:pPr>
    <w:rPr>
      <w:b/>
      <w:szCs w:val="20"/>
    </w:rPr>
  </w:style>
  <w:style w:type="paragraph" w:styleId="5">
    <w:name w:val="heading 5"/>
    <w:basedOn w:val="a"/>
    <w:next w:val="a"/>
    <w:link w:val="50"/>
    <w:uiPriority w:val="99"/>
    <w:qFormat/>
    <w:rsid w:val="00F05888"/>
    <w:pPr>
      <w:keepNext/>
      <w:jc w:val="both"/>
      <w:outlineLvl w:val="4"/>
    </w:pPr>
    <w:rPr>
      <w:b/>
      <w:bCs/>
    </w:rPr>
  </w:style>
  <w:style w:type="paragraph" w:styleId="6">
    <w:name w:val="heading 6"/>
    <w:basedOn w:val="a"/>
    <w:next w:val="a"/>
    <w:link w:val="60"/>
    <w:uiPriority w:val="99"/>
    <w:qFormat/>
    <w:rsid w:val="00F05888"/>
    <w:pPr>
      <w:keepNext/>
      <w:jc w:val="center"/>
      <w:outlineLvl w:val="5"/>
    </w:pPr>
    <w:rPr>
      <w:b/>
      <w:sz w:val="27"/>
    </w:rPr>
  </w:style>
  <w:style w:type="paragraph" w:styleId="7">
    <w:name w:val="heading 7"/>
    <w:basedOn w:val="a"/>
    <w:next w:val="a"/>
    <w:link w:val="70"/>
    <w:uiPriority w:val="99"/>
    <w:qFormat/>
    <w:rsid w:val="00F05888"/>
    <w:pPr>
      <w:keepNext/>
      <w:jc w:val="center"/>
      <w:outlineLvl w:val="6"/>
    </w:pPr>
    <w:rPr>
      <w:b/>
      <w:bCs/>
      <w:sz w:val="32"/>
      <w:szCs w:val="20"/>
    </w:rPr>
  </w:style>
  <w:style w:type="paragraph" w:styleId="8">
    <w:name w:val="heading 8"/>
    <w:basedOn w:val="a"/>
    <w:next w:val="a"/>
    <w:link w:val="80"/>
    <w:uiPriority w:val="99"/>
    <w:qFormat/>
    <w:rsid w:val="00F05888"/>
    <w:pPr>
      <w:keepNext/>
      <w:jc w:val="both"/>
      <w:outlineLvl w:val="7"/>
    </w:pPr>
    <w:rPr>
      <w:b/>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1F66"/>
    <w:rPr>
      <w:rFonts w:ascii="Cambria" w:hAnsi="Cambria" w:cs="Times New Roman"/>
      <w:b/>
      <w:bCs/>
      <w:kern w:val="32"/>
      <w:sz w:val="32"/>
      <w:szCs w:val="32"/>
    </w:rPr>
  </w:style>
  <w:style w:type="character" w:customStyle="1" w:styleId="20">
    <w:name w:val="Заголовок 2 Знак"/>
    <w:basedOn w:val="a0"/>
    <w:link w:val="2"/>
    <w:uiPriority w:val="99"/>
    <w:locked/>
    <w:rsid w:val="00F05888"/>
    <w:rPr>
      <w:rFonts w:cs="Times New Roman"/>
      <w:sz w:val="24"/>
      <w:szCs w:val="24"/>
      <w:lang w:val="ru-RU" w:eastAsia="ru-RU" w:bidi="ar-SA"/>
    </w:rPr>
  </w:style>
  <w:style w:type="character" w:customStyle="1" w:styleId="30">
    <w:name w:val="Заголовок 3 Знак"/>
    <w:basedOn w:val="a0"/>
    <w:link w:val="3"/>
    <w:uiPriority w:val="99"/>
    <w:semiHidden/>
    <w:locked/>
    <w:rsid w:val="00F51F66"/>
    <w:rPr>
      <w:rFonts w:ascii="Cambria" w:hAnsi="Cambria" w:cs="Times New Roman"/>
      <w:b/>
      <w:bCs/>
      <w:sz w:val="26"/>
      <w:szCs w:val="26"/>
    </w:rPr>
  </w:style>
  <w:style w:type="character" w:customStyle="1" w:styleId="40">
    <w:name w:val="Заголовок 4 Знак"/>
    <w:basedOn w:val="a0"/>
    <w:link w:val="4"/>
    <w:uiPriority w:val="99"/>
    <w:semiHidden/>
    <w:locked/>
    <w:rsid w:val="00F51F66"/>
    <w:rPr>
      <w:rFonts w:ascii="Calibri" w:hAnsi="Calibri" w:cs="Times New Roman"/>
      <w:b/>
      <w:bCs/>
      <w:sz w:val="28"/>
      <w:szCs w:val="28"/>
    </w:rPr>
  </w:style>
  <w:style w:type="character" w:customStyle="1" w:styleId="50">
    <w:name w:val="Заголовок 5 Знак"/>
    <w:basedOn w:val="a0"/>
    <w:link w:val="5"/>
    <w:uiPriority w:val="99"/>
    <w:semiHidden/>
    <w:locked/>
    <w:rsid w:val="00F51F66"/>
    <w:rPr>
      <w:rFonts w:ascii="Calibri" w:hAnsi="Calibri" w:cs="Times New Roman"/>
      <w:b/>
      <w:bCs/>
      <w:i/>
      <w:iCs/>
      <w:sz w:val="26"/>
      <w:szCs w:val="26"/>
    </w:rPr>
  </w:style>
  <w:style w:type="character" w:customStyle="1" w:styleId="60">
    <w:name w:val="Заголовок 6 Знак"/>
    <w:basedOn w:val="a0"/>
    <w:link w:val="6"/>
    <w:uiPriority w:val="99"/>
    <w:semiHidden/>
    <w:locked/>
    <w:rsid w:val="00F51F66"/>
    <w:rPr>
      <w:rFonts w:ascii="Calibri" w:hAnsi="Calibri" w:cs="Times New Roman"/>
      <w:b/>
      <w:bCs/>
    </w:rPr>
  </w:style>
  <w:style w:type="character" w:customStyle="1" w:styleId="70">
    <w:name w:val="Заголовок 7 Знак"/>
    <w:basedOn w:val="a0"/>
    <w:link w:val="7"/>
    <w:uiPriority w:val="99"/>
    <w:semiHidden/>
    <w:locked/>
    <w:rsid w:val="00F51F66"/>
    <w:rPr>
      <w:rFonts w:ascii="Calibri" w:hAnsi="Calibri" w:cs="Times New Roman"/>
      <w:sz w:val="24"/>
      <w:szCs w:val="24"/>
    </w:rPr>
  </w:style>
  <w:style w:type="character" w:customStyle="1" w:styleId="80">
    <w:name w:val="Заголовок 8 Знак"/>
    <w:basedOn w:val="a0"/>
    <w:link w:val="8"/>
    <w:uiPriority w:val="99"/>
    <w:semiHidden/>
    <w:locked/>
    <w:rsid w:val="00F51F66"/>
    <w:rPr>
      <w:rFonts w:ascii="Calibri" w:hAnsi="Calibri" w:cs="Times New Roman"/>
      <w:i/>
      <w:iCs/>
      <w:sz w:val="24"/>
      <w:szCs w:val="24"/>
    </w:rPr>
  </w:style>
  <w:style w:type="paragraph" w:styleId="21">
    <w:name w:val="Body Text 2"/>
    <w:basedOn w:val="a"/>
    <w:link w:val="22"/>
    <w:uiPriority w:val="99"/>
    <w:semiHidden/>
    <w:rsid w:val="00F05888"/>
    <w:pPr>
      <w:jc w:val="both"/>
    </w:pPr>
    <w:rPr>
      <w:sz w:val="28"/>
      <w:szCs w:val="20"/>
    </w:rPr>
  </w:style>
  <w:style w:type="character" w:customStyle="1" w:styleId="22">
    <w:name w:val="Основной текст 2 Знак"/>
    <w:basedOn w:val="a0"/>
    <w:link w:val="21"/>
    <w:uiPriority w:val="99"/>
    <w:semiHidden/>
    <w:locked/>
    <w:rsid w:val="00F51F66"/>
    <w:rPr>
      <w:rFonts w:cs="Times New Roman"/>
      <w:sz w:val="24"/>
      <w:szCs w:val="24"/>
    </w:rPr>
  </w:style>
  <w:style w:type="paragraph" w:styleId="a3">
    <w:name w:val="Body Text"/>
    <w:basedOn w:val="a"/>
    <w:link w:val="a4"/>
    <w:uiPriority w:val="99"/>
    <w:rsid w:val="00F05888"/>
    <w:pPr>
      <w:jc w:val="both"/>
    </w:pPr>
    <w:rPr>
      <w:bCs/>
    </w:rPr>
  </w:style>
  <w:style w:type="character" w:customStyle="1" w:styleId="a4">
    <w:name w:val="Основной текст Знак"/>
    <w:basedOn w:val="a0"/>
    <w:link w:val="a3"/>
    <w:uiPriority w:val="99"/>
    <w:locked/>
    <w:rsid w:val="00F05888"/>
    <w:rPr>
      <w:rFonts w:cs="Times New Roman"/>
      <w:bCs/>
      <w:sz w:val="24"/>
      <w:szCs w:val="24"/>
      <w:lang w:val="ru-RU" w:eastAsia="ru-RU" w:bidi="ar-SA"/>
    </w:rPr>
  </w:style>
  <w:style w:type="paragraph" w:styleId="a5">
    <w:name w:val="header"/>
    <w:basedOn w:val="a"/>
    <w:link w:val="a6"/>
    <w:uiPriority w:val="99"/>
    <w:semiHidden/>
    <w:rsid w:val="00F05888"/>
    <w:pPr>
      <w:tabs>
        <w:tab w:val="center" w:pos="4677"/>
        <w:tab w:val="right" w:pos="9355"/>
      </w:tabs>
    </w:pPr>
  </w:style>
  <w:style w:type="character" w:customStyle="1" w:styleId="a6">
    <w:name w:val="Верхний колонтитул Знак"/>
    <w:basedOn w:val="a0"/>
    <w:link w:val="a5"/>
    <w:uiPriority w:val="99"/>
    <w:semiHidden/>
    <w:locked/>
    <w:rsid w:val="00F51F66"/>
    <w:rPr>
      <w:rFonts w:cs="Times New Roman"/>
      <w:sz w:val="24"/>
      <w:szCs w:val="24"/>
    </w:rPr>
  </w:style>
  <w:style w:type="character" w:styleId="a7">
    <w:name w:val="page number"/>
    <w:basedOn w:val="a0"/>
    <w:uiPriority w:val="99"/>
    <w:semiHidden/>
    <w:rsid w:val="00F05888"/>
    <w:rPr>
      <w:rFonts w:cs="Times New Roman"/>
    </w:rPr>
  </w:style>
  <w:style w:type="character" w:styleId="a8">
    <w:name w:val="Hyperlink"/>
    <w:basedOn w:val="a0"/>
    <w:uiPriority w:val="99"/>
    <w:rsid w:val="00F05888"/>
    <w:rPr>
      <w:rFonts w:cs="Times New Roman"/>
      <w:color w:val="0000FF"/>
      <w:u w:val="single"/>
    </w:rPr>
  </w:style>
  <w:style w:type="paragraph" w:styleId="a9">
    <w:name w:val="footer"/>
    <w:basedOn w:val="a"/>
    <w:link w:val="aa"/>
    <w:uiPriority w:val="99"/>
    <w:semiHidden/>
    <w:rsid w:val="00F05888"/>
    <w:pPr>
      <w:tabs>
        <w:tab w:val="center" w:pos="4677"/>
        <w:tab w:val="right" w:pos="9355"/>
      </w:tabs>
    </w:pPr>
  </w:style>
  <w:style w:type="character" w:customStyle="1" w:styleId="aa">
    <w:name w:val="Нижний колонтитул Знак"/>
    <w:basedOn w:val="a0"/>
    <w:link w:val="a9"/>
    <w:uiPriority w:val="99"/>
    <w:semiHidden/>
    <w:locked/>
    <w:rsid w:val="00F51F66"/>
    <w:rPr>
      <w:rFonts w:cs="Times New Roman"/>
      <w:sz w:val="24"/>
      <w:szCs w:val="24"/>
    </w:rPr>
  </w:style>
  <w:style w:type="paragraph" w:customStyle="1" w:styleId="11">
    <w:name w:val="Обычный1"/>
    <w:uiPriority w:val="99"/>
    <w:rsid w:val="00F05888"/>
    <w:pPr>
      <w:widowControl w:val="0"/>
      <w:spacing w:before="100" w:after="100"/>
    </w:pPr>
    <w:rPr>
      <w:sz w:val="24"/>
      <w:szCs w:val="20"/>
    </w:rPr>
  </w:style>
  <w:style w:type="paragraph" w:styleId="ab">
    <w:name w:val="Title"/>
    <w:basedOn w:val="a"/>
    <w:link w:val="ac"/>
    <w:uiPriority w:val="99"/>
    <w:qFormat/>
    <w:rsid w:val="00F05888"/>
    <w:pPr>
      <w:spacing w:before="240" w:after="60"/>
      <w:jc w:val="center"/>
      <w:outlineLvl w:val="0"/>
    </w:pPr>
    <w:rPr>
      <w:rFonts w:ascii="Arial" w:hAnsi="Arial"/>
      <w:b/>
      <w:kern w:val="28"/>
      <w:sz w:val="32"/>
      <w:szCs w:val="20"/>
    </w:rPr>
  </w:style>
  <w:style w:type="character" w:customStyle="1" w:styleId="ac">
    <w:name w:val="Название Знак"/>
    <w:basedOn w:val="a0"/>
    <w:link w:val="ab"/>
    <w:uiPriority w:val="99"/>
    <w:locked/>
    <w:rsid w:val="00F05888"/>
    <w:rPr>
      <w:rFonts w:ascii="Arial" w:hAnsi="Arial" w:cs="Times New Roman"/>
      <w:b/>
      <w:kern w:val="28"/>
      <w:sz w:val="32"/>
      <w:lang w:val="ru-RU" w:eastAsia="ru-RU" w:bidi="ar-SA"/>
    </w:rPr>
  </w:style>
  <w:style w:type="table" w:styleId="ad">
    <w:name w:val="Table Grid"/>
    <w:basedOn w:val="a1"/>
    <w:uiPriority w:val="99"/>
    <w:rsid w:val="00F058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acaaiea">
    <w:name w:val="Iacaaiea"/>
    <w:basedOn w:val="a"/>
    <w:uiPriority w:val="99"/>
    <w:rsid w:val="00F05888"/>
    <w:pPr>
      <w:tabs>
        <w:tab w:val="left" w:pos="426"/>
      </w:tabs>
      <w:spacing w:before="120" w:line="360" w:lineRule="atLeast"/>
      <w:jc w:val="center"/>
    </w:pPr>
    <w:rPr>
      <w:b/>
      <w:bCs/>
      <w:sz w:val="22"/>
      <w:szCs w:val="22"/>
    </w:rPr>
  </w:style>
  <w:style w:type="paragraph" w:customStyle="1" w:styleId="FR1">
    <w:name w:val="FR1"/>
    <w:uiPriority w:val="99"/>
    <w:rsid w:val="00F05888"/>
    <w:pPr>
      <w:widowControl w:val="0"/>
      <w:spacing w:before="240" w:line="260" w:lineRule="auto"/>
      <w:jc w:val="both"/>
    </w:pPr>
    <w:rPr>
      <w:sz w:val="28"/>
      <w:szCs w:val="20"/>
    </w:rPr>
  </w:style>
  <w:style w:type="paragraph" w:customStyle="1" w:styleId="ae">
    <w:name w:val="Заголовок договора"/>
    <w:basedOn w:val="a"/>
    <w:uiPriority w:val="99"/>
    <w:rsid w:val="00F05888"/>
    <w:pPr>
      <w:keepNext/>
      <w:jc w:val="center"/>
      <w:outlineLvl w:val="1"/>
    </w:pPr>
    <w:rPr>
      <w:rFonts w:ascii="Arial" w:hAnsi="Arial"/>
      <w:b/>
      <w:bCs/>
      <w:sz w:val="28"/>
      <w:szCs w:val="20"/>
    </w:rPr>
  </w:style>
  <w:style w:type="paragraph" w:customStyle="1" w:styleId="12">
    <w:name w:val="Стиль1"/>
    <w:basedOn w:val="a"/>
    <w:uiPriority w:val="99"/>
    <w:rsid w:val="00F05888"/>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uiPriority w:val="99"/>
    <w:rsid w:val="00F05888"/>
    <w:pPr>
      <w:keepNext/>
      <w:keepLines/>
      <w:widowControl w:val="0"/>
      <w:suppressLineNumbers/>
      <w:tabs>
        <w:tab w:val="clear" w:pos="432"/>
        <w:tab w:val="num" w:pos="756"/>
      </w:tabs>
      <w:suppressAutoHyphens/>
      <w:spacing w:after="60"/>
      <w:ind w:left="756" w:hanging="576"/>
      <w:contextualSpacing w:val="0"/>
      <w:jc w:val="both"/>
    </w:pPr>
    <w:rPr>
      <w:b/>
      <w:szCs w:val="20"/>
    </w:rPr>
  </w:style>
  <w:style w:type="paragraph" w:styleId="24">
    <w:name w:val="List Number 2"/>
    <w:basedOn w:val="a"/>
    <w:uiPriority w:val="99"/>
    <w:semiHidden/>
    <w:rsid w:val="00F05888"/>
    <w:pPr>
      <w:tabs>
        <w:tab w:val="num" w:pos="432"/>
      </w:tabs>
      <w:ind w:left="432" w:hanging="432"/>
      <w:contextualSpacing/>
    </w:pPr>
  </w:style>
  <w:style w:type="paragraph" w:customStyle="1" w:styleId="31">
    <w:name w:val="Стиль3"/>
    <w:basedOn w:val="25"/>
    <w:uiPriority w:val="99"/>
    <w:rsid w:val="00F05888"/>
    <w:pPr>
      <w:widowControl w:val="0"/>
      <w:tabs>
        <w:tab w:val="num" w:pos="227"/>
      </w:tabs>
      <w:adjustRightInd w:val="0"/>
      <w:spacing w:after="0" w:line="240" w:lineRule="auto"/>
      <w:ind w:left="0"/>
      <w:jc w:val="both"/>
      <w:textAlignment w:val="baseline"/>
    </w:pPr>
    <w:rPr>
      <w:szCs w:val="20"/>
    </w:rPr>
  </w:style>
  <w:style w:type="paragraph" w:styleId="25">
    <w:name w:val="Body Text Indent 2"/>
    <w:basedOn w:val="a"/>
    <w:link w:val="26"/>
    <w:uiPriority w:val="99"/>
    <w:rsid w:val="00F05888"/>
    <w:pPr>
      <w:spacing w:after="120" w:line="480" w:lineRule="auto"/>
      <w:ind w:left="283"/>
    </w:pPr>
  </w:style>
  <w:style w:type="character" w:customStyle="1" w:styleId="26">
    <w:name w:val="Основной текст с отступом 2 Знак"/>
    <w:basedOn w:val="a0"/>
    <w:link w:val="25"/>
    <w:uiPriority w:val="99"/>
    <w:locked/>
    <w:rsid w:val="00F05888"/>
    <w:rPr>
      <w:rFonts w:cs="Times New Roman"/>
      <w:sz w:val="24"/>
      <w:szCs w:val="24"/>
      <w:lang w:val="ru-RU" w:eastAsia="ru-RU" w:bidi="ar-SA"/>
    </w:rPr>
  </w:style>
  <w:style w:type="paragraph" w:styleId="32">
    <w:name w:val="Body Text Indent 3"/>
    <w:basedOn w:val="a"/>
    <w:link w:val="33"/>
    <w:uiPriority w:val="99"/>
    <w:semiHidden/>
    <w:rsid w:val="00F05888"/>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F05888"/>
    <w:rPr>
      <w:rFonts w:cs="Times New Roman"/>
      <w:sz w:val="16"/>
      <w:szCs w:val="16"/>
      <w:lang w:val="ru-RU" w:eastAsia="ru-RU" w:bidi="ar-SA"/>
    </w:rPr>
  </w:style>
  <w:style w:type="character" w:customStyle="1" w:styleId="13">
    <w:name w:val="Основной текст Знак1"/>
    <w:basedOn w:val="a0"/>
    <w:uiPriority w:val="99"/>
    <w:rsid w:val="008A2418"/>
    <w:rPr>
      <w:rFonts w:cs="Times New Roman"/>
      <w:bCs/>
      <w:sz w:val="24"/>
      <w:szCs w:val="24"/>
    </w:rPr>
  </w:style>
  <w:style w:type="paragraph" w:customStyle="1" w:styleId="2-1">
    <w:name w:val="содержание2-1"/>
    <w:basedOn w:val="3"/>
    <w:next w:val="a"/>
    <w:uiPriority w:val="99"/>
    <w:rsid w:val="003817F0"/>
    <w:pPr>
      <w:spacing w:before="240" w:after="120"/>
      <w:ind w:left="720"/>
      <w:jc w:val="center"/>
    </w:pPr>
    <w:rPr>
      <w:b/>
      <w:szCs w:val="28"/>
      <w:u w:val="single"/>
    </w:rPr>
  </w:style>
  <w:style w:type="paragraph" w:customStyle="1" w:styleId="2-11">
    <w:name w:val="содержание2-11"/>
    <w:basedOn w:val="a"/>
    <w:uiPriority w:val="99"/>
    <w:rsid w:val="003817F0"/>
    <w:pPr>
      <w:tabs>
        <w:tab w:val="num" w:pos="407"/>
      </w:tabs>
      <w:ind w:firstLine="680"/>
      <w:jc w:val="both"/>
    </w:pPr>
    <w:rPr>
      <w:sz w:val="28"/>
    </w:rPr>
  </w:style>
  <w:style w:type="paragraph" w:customStyle="1" w:styleId="ConsPlusNormal">
    <w:name w:val="ConsPlusNormal"/>
    <w:uiPriority w:val="99"/>
    <w:rsid w:val="003817F0"/>
    <w:pPr>
      <w:widowControl w:val="0"/>
      <w:autoSpaceDE w:val="0"/>
      <w:autoSpaceDN w:val="0"/>
      <w:adjustRightInd w:val="0"/>
      <w:ind w:firstLine="720"/>
    </w:pPr>
    <w:rPr>
      <w:rFonts w:ascii="Arial" w:hAnsi="Arial" w:cs="Arial"/>
      <w:sz w:val="20"/>
      <w:szCs w:val="20"/>
    </w:rPr>
  </w:style>
  <w:style w:type="paragraph" w:customStyle="1" w:styleId="consnormal">
    <w:name w:val="consnormal"/>
    <w:basedOn w:val="a"/>
    <w:uiPriority w:val="99"/>
    <w:rsid w:val="003817F0"/>
    <w:pPr>
      <w:suppressAutoHyphens/>
      <w:autoSpaceDE w:val="0"/>
      <w:ind w:right="19772" w:firstLine="720"/>
    </w:pPr>
    <w:rPr>
      <w:rFonts w:ascii="Arial" w:hAnsi="Arial" w:cs="Arial"/>
      <w:sz w:val="22"/>
      <w:szCs w:val="22"/>
      <w:lang w:eastAsia="ar-SA"/>
    </w:rPr>
  </w:style>
  <w:style w:type="paragraph" w:styleId="af">
    <w:name w:val="List Paragraph"/>
    <w:basedOn w:val="a"/>
    <w:uiPriority w:val="34"/>
    <w:qFormat/>
    <w:rsid w:val="003817F0"/>
    <w:pPr>
      <w:ind w:left="720"/>
    </w:pPr>
    <w:rPr>
      <w:sz w:val="20"/>
      <w:szCs w:val="20"/>
    </w:rPr>
  </w:style>
  <w:style w:type="paragraph" w:styleId="af0">
    <w:name w:val="Balloon Text"/>
    <w:basedOn w:val="a"/>
    <w:link w:val="af1"/>
    <w:uiPriority w:val="99"/>
    <w:rsid w:val="00C7356A"/>
    <w:rPr>
      <w:rFonts w:ascii="Tahoma" w:hAnsi="Tahoma" w:cs="Tahoma"/>
      <w:sz w:val="16"/>
      <w:szCs w:val="16"/>
    </w:rPr>
  </w:style>
  <w:style w:type="character" w:customStyle="1" w:styleId="af1">
    <w:name w:val="Текст выноски Знак"/>
    <w:basedOn w:val="a0"/>
    <w:link w:val="af0"/>
    <w:uiPriority w:val="99"/>
    <w:locked/>
    <w:rsid w:val="00C7356A"/>
    <w:rPr>
      <w:rFonts w:ascii="Tahoma" w:hAnsi="Tahoma" w:cs="Tahoma"/>
      <w:sz w:val="16"/>
      <w:szCs w:val="16"/>
    </w:rPr>
  </w:style>
  <w:style w:type="paragraph" w:customStyle="1" w:styleId="34">
    <w:name w:val="Стиль3 Знак"/>
    <w:basedOn w:val="25"/>
    <w:rsid w:val="002F08EF"/>
    <w:pPr>
      <w:widowControl w:val="0"/>
      <w:adjustRightInd w:val="0"/>
      <w:spacing w:after="0" w:line="240" w:lineRule="auto"/>
      <w:ind w:left="0"/>
      <w:jc w:val="both"/>
      <w:textAlignment w:val="baseline"/>
    </w:pPr>
    <w:rPr>
      <w:rFonts w:ascii="Arial" w:hAnsi="Arial"/>
    </w:rPr>
  </w:style>
  <w:style w:type="character" w:customStyle="1" w:styleId="blk">
    <w:name w:val="blk"/>
    <w:rsid w:val="00FB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03365">
      <w:marLeft w:val="0"/>
      <w:marRight w:val="0"/>
      <w:marTop w:val="0"/>
      <w:marBottom w:val="0"/>
      <w:divBdr>
        <w:top w:val="none" w:sz="0" w:space="0" w:color="auto"/>
        <w:left w:val="none" w:sz="0" w:space="0" w:color="auto"/>
        <w:bottom w:val="none" w:sz="0" w:space="0" w:color="auto"/>
        <w:right w:val="none" w:sz="0" w:space="0" w:color="auto"/>
      </w:divBdr>
    </w:div>
    <w:div w:id="1895503366">
      <w:marLeft w:val="0"/>
      <w:marRight w:val="0"/>
      <w:marTop w:val="0"/>
      <w:marBottom w:val="0"/>
      <w:divBdr>
        <w:top w:val="none" w:sz="0" w:space="0" w:color="auto"/>
        <w:left w:val="none" w:sz="0" w:space="0" w:color="auto"/>
        <w:bottom w:val="none" w:sz="0" w:space="0" w:color="auto"/>
        <w:right w:val="none" w:sz="0" w:space="0" w:color="auto"/>
      </w:divBdr>
    </w:div>
    <w:div w:id="1895503367">
      <w:marLeft w:val="0"/>
      <w:marRight w:val="0"/>
      <w:marTop w:val="0"/>
      <w:marBottom w:val="0"/>
      <w:divBdr>
        <w:top w:val="none" w:sz="0" w:space="0" w:color="auto"/>
        <w:left w:val="none" w:sz="0" w:space="0" w:color="auto"/>
        <w:bottom w:val="none" w:sz="0" w:space="0" w:color="auto"/>
        <w:right w:val="none" w:sz="0" w:space="0" w:color="auto"/>
      </w:divBdr>
    </w:div>
    <w:div w:id="1895503368">
      <w:marLeft w:val="0"/>
      <w:marRight w:val="0"/>
      <w:marTop w:val="0"/>
      <w:marBottom w:val="0"/>
      <w:divBdr>
        <w:top w:val="none" w:sz="0" w:space="0" w:color="auto"/>
        <w:left w:val="none" w:sz="0" w:space="0" w:color="auto"/>
        <w:bottom w:val="none" w:sz="0" w:space="0" w:color="auto"/>
        <w:right w:val="none" w:sz="0" w:space="0" w:color="auto"/>
      </w:divBdr>
    </w:div>
    <w:div w:id="1895503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800200.1" TargetMode="External"/><Relationship Id="rId18" Type="http://schemas.openxmlformats.org/officeDocument/2006/relationships/hyperlink" Target="http://www.consultant.ru/document/cons_doc_LAW_34661/f61ff313afecf81a91a43d729c2df55c1d6a153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0DED662CD0FD8FDFCA7341CC9E25656C6CE8EC983B5DED0C098A0F5915799D801ED7E15554AS0v7M" TargetMode="External"/><Relationship Id="rId7" Type="http://schemas.openxmlformats.org/officeDocument/2006/relationships/footnotes" Target="footnotes.xml"/><Relationship Id="rId12" Type="http://schemas.openxmlformats.org/officeDocument/2006/relationships/hyperlink" Target="garantF1://12025267.3012" TargetMode="External"/><Relationship Id="rId17" Type="http://schemas.openxmlformats.org/officeDocument/2006/relationships/hyperlink" Target="http://www.consultant.ru/document/cons_doc_LAW_10699/a74ca4364cb5aa0d95db2b7636907af350ab52c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0699/0108932a3c6234f73590b25799588ada492deb23/" TargetMode="External"/><Relationship Id="rId20" Type="http://schemas.openxmlformats.org/officeDocument/2006/relationships/hyperlink" Target="consultantplus://offline/ref=041827CE4C4F351C2C66BC96E8E2E37553C1CA3982CF95FA0AF8B62428CE400E07A40AAF4C8Fl5k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B26180C97A20FF02A1A04219C6D666F1AFDF5E1F1CBA27388375E1ED4E7B5A8B1121C1AAEADCDECCD3J"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10699/6411e005f539b666d6f360f202cb7b1c23fe27c3/" TargetMode="External"/><Relationship Id="rId23" Type="http://schemas.openxmlformats.org/officeDocument/2006/relationships/header" Target="header1.xml"/><Relationship Id="rId10" Type="http://schemas.openxmlformats.org/officeDocument/2006/relationships/hyperlink" Target="consultantplus://offline/ref=93B26180C97A20FF02A1A04219C6D666F1AFDF5E1F1CBA27388375E1ED4E7B5A8B1121C1AAEAD1D9CCD0J" TargetMode="External"/><Relationship Id="rId19" Type="http://schemas.openxmlformats.org/officeDocument/2006/relationships/hyperlink" Target="consultantplus://offline/ref=BE058C22CB16773F9928101658303F5076F58F8783EEE00DEFB2A5704351E4339CA98C4BB33EC8CEC1dFN" TargetMode="External"/><Relationship Id="rId4" Type="http://schemas.microsoft.com/office/2007/relationships/stylesWithEffects" Target="stylesWithEffects.xml"/><Relationship Id="rId9" Type="http://schemas.openxmlformats.org/officeDocument/2006/relationships/hyperlink" Target="consultantplus://offline/ref=BE058C22CB16773F9928101658303F5076F58F8783EEE00DEFB2A5704351E4339CA98C4BB33EC8CEC1dFN" TargetMode="External"/><Relationship Id="rId14" Type="http://schemas.openxmlformats.org/officeDocument/2006/relationships/hyperlink" Target="http://www.consultant.ru/document/cons_doc_LAW_10699/7cb5d9b7f75fd72853e0610988cc9f6fdd08802e/" TargetMode="External"/><Relationship Id="rId22" Type="http://schemas.openxmlformats.org/officeDocument/2006/relationships/hyperlink" Target="mailto:info@fskr92.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791CD-BF9A-45BF-853D-ACA72089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10270</Words>
  <Characters>58540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Karaptan</cp:lastModifiedBy>
  <cp:revision>6</cp:revision>
  <cp:lastPrinted>2017-05-23T09:26:00Z</cp:lastPrinted>
  <dcterms:created xsi:type="dcterms:W3CDTF">2017-05-23T09:29:00Z</dcterms:created>
  <dcterms:modified xsi:type="dcterms:W3CDTF">2017-05-23T11:35:00Z</dcterms:modified>
</cp:coreProperties>
</file>