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 xml:space="preserve">казания услуг и (или) выполнения работ </w:t>
      </w:r>
      <w:r w:rsidR="005F792A" w:rsidRPr="005F792A">
        <w:rPr>
          <w:rFonts w:ascii="Times New Roman" w:hAnsi="Times New Roman"/>
          <w:b/>
          <w:sz w:val="24"/>
          <w:szCs w:val="24"/>
          <w:lang w:eastAsia="ru-RU"/>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w:t>
      </w:r>
      <w:proofErr w:type="gramStart"/>
      <w:r w:rsidRPr="00D547D5">
        <w:rPr>
          <w:rFonts w:ascii="Times New Roman" w:eastAsia="Times New Roman" w:hAnsi="Times New Roman"/>
          <w:sz w:val="24"/>
          <w:szCs w:val="24"/>
          <w:lang w:eastAsia="ru-RU"/>
        </w:rPr>
        <w:t xml:space="preserve">   «</w:t>
      </w:r>
      <w:proofErr w:type="gramEnd"/>
      <w:r w:rsidRPr="00D547D5">
        <w:rPr>
          <w:rFonts w:ascii="Times New Roman" w:eastAsia="Times New Roman" w:hAnsi="Times New Roman"/>
          <w:sz w:val="24"/>
          <w:szCs w:val="24"/>
          <w:lang w:eastAsia="ru-RU"/>
        </w:rPr>
        <w:t>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с соблюдением требований Гражданского кодекса Российской Федерации, Закона города Севастополя от 18.02.2015</w:t>
      </w:r>
      <w:r w:rsidR="005F792A">
        <w:rPr>
          <w:rFonts w:ascii="Times New Roman" w:eastAsia="Times New Roman" w:hAnsi="Times New Roman"/>
          <w:sz w:val="24"/>
          <w:szCs w:val="24"/>
          <w:lang w:eastAsia="ru-RU"/>
        </w:rPr>
        <w:t xml:space="preserve"> </w:t>
      </w:r>
      <w:r w:rsidRPr="00D547D5">
        <w:rPr>
          <w:rFonts w:ascii="Times New Roman" w:eastAsia="Times New Roman" w:hAnsi="Times New Roman"/>
          <w:sz w:val="24"/>
          <w:szCs w:val="24"/>
          <w:lang w:eastAsia="ru-RU"/>
        </w:rPr>
        <w:t xml:space="preserve">№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2016 № 615, на основании результатов электронного аукциона (Протокол от «____» _________________20___ года № ______________________________</w:t>
      </w:r>
      <w:bookmarkStart w:id="0" w:name="_GoBack"/>
      <w:bookmarkEnd w:id="0"/>
      <w:r w:rsidR="00F33DD5" w:rsidRPr="00D547D5">
        <w:rPr>
          <w:rFonts w:ascii="Times New Roman" w:eastAsia="Times New Roman" w:hAnsi="Times New Roman"/>
          <w:color w:val="000000"/>
          <w:sz w:val="24"/>
          <w:szCs w:val="24"/>
          <w:lang w:eastAsia="ru-RU"/>
        </w:rPr>
        <w:t xml:space="preserve">),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Составляется </w:t>
      </w:r>
      <w:r w:rsidR="00AD5BA7" w:rsidRPr="00D547D5">
        <w:rPr>
          <w:rFonts w:ascii="Times New Roman" w:eastAsia="Times New Roman" w:hAnsi="Times New Roman"/>
          <w:sz w:val="24"/>
          <w:szCs w:val="24"/>
          <w:lang w:eastAsia="ru-RU"/>
        </w:rPr>
        <w:lastRenderedPageBreak/>
        <w:t>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4C2807" w:rsidRPr="00B03EE5">
        <w:rPr>
          <w:rFonts w:ascii="Times New Roman" w:hAnsi="Times New Roman"/>
          <w:bCs/>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r w:rsidR="004C2807">
        <w:rPr>
          <w:rFonts w:ascii="Times New Roman" w:hAnsi="Times New Roman"/>
          <w:bCs/>
          <w:lang w:val="ru-RU"/>
        </w:rPr>
        <w:t>,</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proofErr w:type="spellStart"/>
      <w:r w:rsidRPr="00D547D5">
        <w:rPr>
          <w:rFonts w:ascii="Times New Roman" w:eastAsia="Times New Roman" w:hAnsi="Times New Roman"/>
          <w:color w:val="000000"/>
          <w:sz w:val="24"/>
          <w:szCs w:val="24"/>
          <w:lang w:eastAsia="ru-RU"/>
        </w:rPr>
        <w:t>ся</w:t>
      </w:r>
      <w:proofErr w:type="spellEnd"/>
      <w:r w:rsidRPr="00D547D5">
        <w:rPr>
          <w:rFonts w:ascii="Times New Roman" w:eastAsia="Times New Roman" w:hAnsi="Times New Roman"/>
          <w:color w:val="000000"/>
          <w:sz w:val="24"/>
          <w:szCs w:val="24"/>
          <w:lang w:eastAsia="ru-RU"/>
        </w:rPr>
        <w:t xml:space="preserve">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w:t>
      </w:r>
      <w:r w:rsidRPr="00D547D5">
        <w:rPr>
          <w:rFonts w:ascii="Times New Roman" w:eastAsia="Times New Roman" w:hAnsi="Times New Roman"/>
          <w:color w:val="000000"/>
          <w:sz w:val="24"/>
          <w:szCs w:val="24"/>
          <w:lang w:eastAsia="ru-RU"/>
        </w:rPr>
        <w:lastRenderedPageBreak/>
        <w:t xml:space="preserve">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 xml:space="preserve">2.1. По настоящему Договору Заказчик поручает, а Подрядчик принимает на себя обязательства </w:t>
      </w:r>
      <w:r w:rsidR="00566BB0" w:rsidRPr="00B03EE5">
        <w:rPr>
          <w:rFonts w:ascii="Times New Roman" w:hAnsi="Times New Roman"/>
          <w:bCs/>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r w:rsidR="00566BB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47D5">
        <w:rPr>
          <w:rFonts w:ascii="Times New Roman" w:eastAsia="Times New Roman" w:hAnsi="Times New Roman"/>
          <w:color w:val="000000"/>
          <w:sz w:val="24"/>
          <w:szCs w:val="24"/>
          <w:lang w:eastAsia="ru-RU"/>
        </w:rPr>
        <w:t>внутриобъектным</w:t>
      </w:r>
      <w:proofErr w:type="spellEnd"/>
      <w:r w:rsidRPr="00D547D5">
        <w:rPr>
          <w:rFonts w:ascii="Times New Roman" w:eastAsia="Times New Roman" w:hAnsi="Times New Roman"/>
          <w:color w:val="000000"/>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 xml:space="preserve">______________                              </w:t>
      </w:r>
      <w:proofErr w:type="gramStart"/>
      <w:r w:rsidRPr="00D547D5">
        <w:rPr>
          <w:rFonts w:ascii="Times New Roman" w:eastAsia="Times New Roman" w:hAnsi="Times New Roman"/>
          <w:color w:val="000000"/>
          <w:sz w:val="24"/>
          <w:szCs w:val="24"/>
          <w:lang w:eastAsia="ru-RU"/>
        </w:rPr>
        <w:t xml:space="preserve">   (</w:t>
      </w:r>
      <w:proofErr w:type="gramEnd"/>
      <w:r w:rsidRPr="00D547D5">
        <w:rPr>
          <w:rFonts w:ascii="Times New Roman" w:eastAsia="Times New Roman" w:hAnsi="Times New Roman"/>
          <w:color w:val="000000"/>
          <w:sz w:val="24"/>
          <w:szCs w:val="24"/>
          <w:lang w:eastAsia="ru-RU"/>
        </w:rPr>
        <w:t>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566BB0" w:rsidRDefault="00566BB0"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lastRenderedPageBreak/>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613D6A" w:rsidRPr="00287987" w:rsidRDefault="00613D6A" w:rsidP="00613D6A">
      <w:pPr>
        <w:spacing w:after="0" w:line="240" w:lineRule="auto"/>
        <w:ind w:firstLine="709"/>
        <w:jc w:val="both"/>
        <w:rPr>
          <w:sz w:val="24"/>
          <w:szCs w:val="24"/>
        </w:rPr>
      </w:pPr>
      <w:r w:rsidRPr="00287987">
        <w:rPr>
          <w:rFonts w:ascii="Times New Roman" w:eastAsia="Times New Roman" w:hAnsi="Times New Roman"/>
          <w:color w:val="000000"/>
          <w:sz w:val="24"/>
          <w:szCs w:val="24"/>
          <w:lang w:eastAsia="ru-RU"/>
        </w:rPr>
        <w:t xml:space="preserve">3.6. </w:t>
      </w:r>
      <w:r w:rsidRPr="00287987">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w:t>
      </w:r>
      <w:r w:rsidRPr="00287987">
        <w:rPr>
          <w:rFonts w:ascii="Times New Roman" w:hAnsi="Times New Roman"/>
          <w:color w:val="FF0000"/>
          <w:sz w:val="24"/>
          <w:szCs w:val="24"/>
        </w:rPr>
        <w:t>(если Подрядчик не отказался от его получения)</w:t>
      </w:r>
      <w:r w:rsidRPr="00287987">
        <w:rPr>
          <w:rFonts w:ascii="Times New Roman" w:hAnsi="Times New Roman"/>
          <w:sz w:val="24"/>
          <w:szCs w:val="24"/>
        </w:rPr>
        <w:t xml:space="preserve">, в течение 12 (двенадцати) месяцев </w:t>
      </w:r>
      <w:r w:rsidRPr="00287987">
        <w:rPr>
          <w:rFonts w:ascii="Times New Roman" w:hAnsi="Times New Roman"/>
          <w:bCs/>
          <w:sz w:val="24"/>
          <w:szCs w:val="24"/>
        </w:rPr>
        <w:t xml:space="preserve">с даты выставления Подрядчиком </w:t>
      </w:r>
      <w:r w:rsidRPr="00287987">
        <w:rPr>
          <w:rFonts w:ascii="Times New Roman" w:hAnsi="Times New Roman"/>
          <w:sz w:val="24"/>
          <w:szCs w:val="24"/>
        </w:rPr>
        <w:t xml:space="preserve">счета в трех экземплярах и предоставления </w:t>
      </w:r>
      <w:r w:rsidRPr="00287987">
        <w:rPr>
          <w:rStyle w:val="FontStyle29"/>
          <w:sz w:val="24"/>
          <w:szCs w:val="24"/>
        </w:rPr>
        <w:t>Заказчику документов, указанных в пункте 3.5 Договора</w:t>
      </w:r>
      <w:r w:rsidRPr="00287987">
        <w:rPr>
          <w:sz w:val="24"/>
          <w:szCs w:val="24"/>
        </w:rPr>
        <w:t>.</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8678A8" w:rsidRPr="00D547D5" w:rsidRDefault="008678A8" w:rsidP="008678A8">
      <w:pPr>
        <w:spacing w:after="0" w:line="240" w:lineRule="auto"/>
        <w:ind w:firstLine="708"/>
        <w:jc w:val="both"/>
        <w:rPr>
          <w:rFonts w:ascii="Times New Roman" w:hAnsi="Times New Roman"/>
          <w:sz w:val="24"/>
          <w:szCs w:val="24"/>
        </w:rPr>
      </w:pPr>
      <w:r>
        <w:rPr>
          <w:rFonts w:ascii="Times New Roman" w:hAnsi="Times New Roman"/>
          <w:sz w:val="24"/>
          <w:szCs w:val="24"/>
        </w:rPr>
        <w:t>3.9. В</w:t>
      </w:r>
      <w:r w:rsidRPr="00D547D5">
        <w:rPr>
          <w:rFonts w:ascii="Times New Roman" w:hAnsi="Times New Roman"/>
          <w:sz w:val="24"/>
          <w:szCs w:val="24"/>
        </w:rPr>
        <w:t xml:space="preserve">ыплата Подрядчику предварительной оплаты (аванса) </w:t>
      </w:r>
      <w:r>
        <w:rPr>
          <w:rFonts w:ascii="Times New Roman" w:hAnsi="Times New Roman"/>
          <w:sz w:val="24"/>
          <w:szCs w:val="24"/>
        </w:rPr>
        <w:t>не производится</w:t>
      </w:r>
      <w:r w:rsidRPr="00D547D5">
        <w:rPr>
          <w:rFonts w:ascii="Times New Roman" w:hAnsi="Times New Roman"/>
          <w:sz w:val="24"/>
          <w:szCs w:val="24"/>
        </w:rPr>
        <w:t xml:space="preserve">. Окончательный расчет с Подрядчиком осуществляется в порядке, предусмотренном настоящим Договором. </w:t>
      </w:r>
    </w:p>
    <w:p w:rsidR="00613D6A" w:rsidRPr="00287987" w:rsidRDefault="00613D6A" w:rsidP="008678A8">
      <w:pPr>
        <w:spacing w:after="0" w:line="240" w:lineRule="auto"/>
        <w:ind w:firstLine="709"/>
        <w:jc w:val="both"/>
        <w:rPr>
          <w:rFonts w:ascii="Times New Roman" w:eastAsia="Times New Roman" w:hAnsi="Times New Roman"/>
          <w:color w:val="000000"/>
          <w:sz w:val="24"/>
          <w:szCs w:val="24"/>
          <w:lang w:eastAsia="ru-RU"/>
        </w:rPr>
      </w:pPr>
      <w:r w:rsidRPr="00287987">
        <w:rPr>
          <w:rFonts w:ascii="Times New Roman" w:hAnsi="Times New Roman"/>
          <w:sz w:val="24"/>
          <w:szCs w:val="24"/>
        </w:rPr>
        <w:t xml:space="preserve">3.10. Заказчик вправе осуществить оплату выполненных этапов на основании подписанного Сторонами Акта выполненных работ по форме № КС-2, Справки по форме № </w:t>
      </w:r>
      <w:r w:rsidRPr="00287987">
        <w:rPr>
          <w:rFonts w:ascii="Times New Roman" w:hAnsi="Times New Roman"/>
          <w:sz w:val="24"/>
          <w:szCs w:val="24"/>
        </w:rPr>
        <w:lastRenderedPageBreak/>
        <w:t xml:space="preserve">КС-3 и </w:t>
      </w:r>
      <w:r w:rsidRPr="00287987">
        <w:rPr>
          <w:rFonts w:ascii="Times New Roman" w:eastAsia="Times New Roman" w:hAnsi="Times New Roman"/>
          <w:color w:val="000000"/>
          <w:sz w:val="24"/>
          <w:szCs w:val="24"/>
          <w:lang w:eastAsia="ru-RU"/>
        </w:rPr>
        <w:t xml:space="preserve">Акта </w:t>
      </w:r>
      <w:r w:rsidRPr="00287987">
        <w:rPr>
          <w:rFonts w:ascii="Times New Roman" w:eastAsia="Times New Roman" w:hAnsi="Times New Roman"/>
          <w:sz w:val="24"/>
          <w:szCs w:val="24"/>
          <w:lang w:eastAsia="ru-RU"/>
        </w:rPr>
        <w:t>приемки оказанных услуг и (или) выполненных работ</w:t>
      </w:r>
      <w:r w:rsidRPr="00287987">
        <w:rPr>
          <w:rFonts w:ascii="Times New Roman" w:hAnsi="Times New Roman"/>
          <w:sz w:val="24"/>
          <w:szCs w:val="24"/>
        </w:rPr>
        <w:t xml:space="preserve"> </w:t>
      </w:r>
      <w:r w:rsidRPr="00287987">
        <w:rPr>
          <w:rFonts w:ascii="Times New Roman" w:eastAsia="Times New Roman" w:hAnsi="Times New Roman"/>
          <w:color w:val="000000"/>
          <w:sz w:val="24"/>
          <w:szCs w:val="24"/>
          <w:lang w:eastAsia="ru-RU"/>
        </w:rPr>
        <w:t>по соответствующему многоквартирному дому.</w:t>
      </w:r>
    </w:p>
    <w:p w:rsidR="00AD5BA7" w:rsidRPr="00D547D5" w:rsidRDefault="00AD5BA7" w:rsidP="00613D6A">
      <w:pPr>
        <w:spacing w:after="0" w:line="240" w:lineRule="auto"/>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5F3E61" w:rsidRDefault="005F3E61" w:rsidP="002D6CA8">
      <w:pPr>
        <w:spacing w:after="0" w:line="240" w:lineRule="auto"/>
        <w:ind w:firstLine="708"/>
        <w:jc w:val="both"/>
        <w:rPr>
          <w:rFonts w:ascii="Times New Roman" w:hAnsi="Times New Roman"/>
          <w:bCs/>
        </w:rPr>
      </w:pPr>
    </w:p>
    <w:p w:rsidR="00AF48DE" w:rsidRPr="00616DAB" w:rsidRDefault="005F3E61" w:rsidP="002D6CA8">
      <w:pPr>
        <w:spacing w:after="0" w:line="240" w:lineRule="auto"/>
        <w:ind w:firstLine="708"/>
        <w:jc w:val="both"/>
        <w:rPr>
          <w:rFonts w:ascii="Times New Roman" w:eastAsia="Times New Roman" w:hAnsi="Times New Roman"/>
          <w:sz w:val="24"/>
          <w:szCs w:val="24"/>
          <w:lang w:eastAsia="ru-RU"/>
        </w:rPr>
      </w:pPr>
      <w:r w:rsidRPr="00272ADA">
        <w:rPr>
          <w:rFonts w:ascii="Times New Roman" w:hAnsi="Times New Roman"/>
          <w:bCs/>
          <w:sz w:val="24"/>
          <w:szCs w:val="24"/>
        </w:rPr>
        <w:t xml:space="preserve">Срок </w:t>
      </w:r>
      <w:r w:rsidR="00EC2FFF" w:rsidRPr="00272ADA">
        <w:rPr>
          <w:rFonts w:ascii="Times New Roman" w:hAnsi="Times New Roman"/>
          <w:bCs/>
          <w:sz w:val="24"/>
          <w:szCs w:val="24"/>
        </w:rPr>
        <w:t>доставки</w:t>
      </w:r>
      <w:r w:rsidRPr="00272ADA">
        <w:rPr>
          <w:rFonts w:ascii="Times New Roman" w:hAnsi="Times New Roman"/>
          <w:bCs/>
          <w:sz w:val="24"/>
          <w:szCs w:val="24"/>
        </w:rPr>
        <w:t xml:space="preserve"> лифтового </w:t>
      </w:r>
      <w:r w:rsidR="002F31C8" w:rsidRPr="00272ADA">
        <w:rPr>
          <w:rFonts w:ascii="Times New Roman" w:hAnsi="Times New Roman"/>
          <w:bCs/>
          <w:sz w:val="24"/>
          <w:szCs w:val="24"/>
        </w:rPr>
        <w:t>оборудования</w:t>
      </w:r>
      <w:r w:rsidRPr="00272ADA">
        <w:rPr>
          <w:rFonts w:ascii="Times New Roman" w:hAnsi="Times New Roman"/>
          <w:bCs/>
          <w:sz w:val="24"/>
          <w:szCs w:val="24"/>
        </w:rPr>
        <w:t>, нео</w:t>
      </w:r>
      <w:r w:rsidR="00EC2FFF" w:rsidRPr="00272ADA">
        <w:rPr>
          <w:rFonts w:ascii="Times New Roman" w:hAnsi="Times New Roman"/>
          <w:bCs/>
          <w:sz w:val="24"/>
          <w:szCs w:val="24"/>
        </w:rPr>
        <w:t xml:space="preserve">бходимого для выполнения работ </w:t>
      </w:r>
      <w:proofErr w:type="gramStart"/>
      <w:r w:rsidRPr="00272ADA">
        <w:rPr>
          <w:rFonts w:ascii="Times New Roman" w:hAnsi="Times New Roman"/>
          <w:bCs/>
          <w:sz w:val="24"/>
          <w:szCs w:val="24"/>
        </w:rPr>
        <w:t>по  настоящему</w:t>
      </w:r>
      <w:proofErr w:type="gramEnd"/>
      <w:r w:rsidRPr="00272ADA">
        <w:rPr>
          <w:rFonts w:ascii="Times New Roman" w:hAnsi="Times New Roman"/>
          <w:bCs/>
          <w:sz w:val="24"/>
          <w:szCs w:val="24"/>
        </w:rPr>
        <w:t xml:space="preserve"> договору составляет</w:t>
      </w:r>
      <w:r w:rsidR="00272ADA" w:rsidRPr="00272ADA">
        <w:rPr>
          <w:rFonts w:ascii="Times New Roman" w:hAnsi="Times New Roman"/>
          <w:bCs/>
          <w:sz w:val="24"/>
          <w:szCs w:val="24"/>
        </w:rPr>
        <w:t xml:space="preserve"> не более</w:t>
      </w:r>
      <w:r w:rsidRPr="00272ADA">
        <w:rPr>
          <w:rFonts w:ascii="Times New Roman" w:hAnsi="Times New Roman"/>
          <w:bCs/>
          <w:sz w:val="24"/>
          <w:szCs w:val="24"/>
        </w:rPr>
        <w:t xml:space="preserve"> 35 календарных  дней </w:t>
      </w:r>
      <w:r w:rsidR="007E3431" w:rsidRPr="00272ADA">
        <w:rPr>
          <w:rFonts w:ascii="Times New Roman" w:hAnsi="Times New Roman"/>
          <w:bCs/>
          <w:sz w:val="24"/>
          <w:szCs w:val="24"/>
        </w:rPr>
        <w:t xml:space="preserve">с даты </w:t>
      </w:r>
      <w:r w:rsidR="007401E1" w:rsidRPr="00272ADA">
        <w:rPr>
          <w:rFonts w:ascii="Times New Roman" w:hAnsi="Times New Roman"/>
          <w:bCs/>
          <w:sz w:val="24"/>
          <w:szCs w:val="24"/>
        </w:rPr>
        <w:t>подписания Договора</w:t>
      </w:r>
      <w:r w:rsidR="00616DAB" w:rsidRPr="00272ADA">
        <w:rPr>
          <w:rFonts w:ascii="Times New Roman" w:eastAsia="Times New Roman" w:hAnsi="Times New Roman"/>
          <w:color w:val="000000"/>
          <w:sz w:val="24"/>
          <w:szCs w:val="24"/>
          <w:lang w:eastAsia="ru-RU"/>
        </w:rPr>
        <w:t>.</w:t>
      </w: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613D6A" w:rsidRPr="00DE56FF" w:rsidRDefault="002D6CA8" w:rsidP="00DE56FF">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Заказчиком выполненных работ.</w:t>
      </w:r>
    </w:p>
    <w:p w:rsidR="00A7478D" w:rsidRDefault="00A7478D" w:rsidP="00AD5BA7">
      <w:pPr>
        <w:spacing w:after="0" w:line="240" w:lineRule="auto"/>
        <w:jc w:val="center"/>
        <w:rPr>
          <w:rFonts w:ascii="Times New Roman" w:eastAsia="Times New Roman" w:hAnsi="Times New Roman"/>
          <w:b/>
          <w:color w:val="000000"/>
          <w:sz w:val="24"/>
          <w:szCs w:val="24"/>
          <w:lang w:eastAsia="ru-RU"/>
        </w:rPr>
      </w:pPr>
    </w:p>
    <w:p w:rsidR="00A7478D" w:rsidRDefault="00A7478D" w:rsidP="00AD5BA7">
      <w:pPr>
        <w:spacing w:after="0" w:line="240" w:lineRule="auto"/>
        <w:jc w:val="center"/>
        <w:rPr>
          <w:rFonts w:ascii="Times New Roman" w:eastAsia="Times New Roman" w:hAnsi="Times New Roman"/>
          <w:b/>
          <w:color w:val="000000"/>
          <w:sz w:val="24"/>
          <w:szCs w:val="24"/>
          <w:lang w:eastAsia="ru-RU"/>
        </w:rPr>
      </w:pPr>
    </w:p>
    <w:p w:rsidR="00A7478D" w:rsidRDefault="00A7478D" w:rsidP="00AD5BA7">
      <w:pPr>
        <w:spacing w:after="0" w:line="240" w:lineRule="auto"/>
        <w:jc w:val="center"/>
        <w:rPr>
          <w:rFonts w:ascii="Times New Roman" w:eastAsia="Times New Roman" w:hAnsi="Times New Roman"/>
          <w:b/>
          <w:color w:val="000000"/>
          <w:sz w:val="24"/>
          <w:szCs w:val="24"/>
          <w:lang w:eastAsia="ru-RU"/>
        </w:rPr>
      </w:pPr>
    </w:p>
    <w:p w:rsidR="00272ADA" w:rsidRDefault="00272ADA" w:rsidP="00AD5BA7">
      <w:pPr>
        <w:spacing w:after="0" w:line="240" w:lineRule="auto"/>
        <w:jc w:val="center"/>
        <w:rPr>
          <w:rFonts w:ascii="Times New Roman" w:eastAsia="Times New Roman" w:hAnsi="Times New Roman"/>
          <w:b/>
          <w:color w:val="000000"/>
          <w:sz w:val="24"/>
          <w:szCs w:val="24"/>
          <w:lang w:eastAsia="ru-RU"/>
        </w:rPr>
      </w:pPr>
    </w:p>
    <w:p w:rsidR="00272ADA" w:rsidRDefault="00272ADA" w:rsidP="00AD5BA7">
      <w:pPr>
        <w:spacing w:after="0" w:line="240" w:lineRule="auto"/>
        <w:jc w:val="center"/>
        <w:rPr>
          <w:rFonts w:ascii="Times New Roman" w:eastAsia="Times New Roman" w:hAnsi="Times New Roman"/>
          <w:b/>
          <w:color w:val="000000"/>
          <w:sz w:val="24"/>
          <w:szCs w:val="24"/>
          <w:lang w:eastAsia="ru-RU"/>
        </w:rPr>
      </w:pPr>
    </w:p>
    <w:p w:rsidR="00272ADA" w:rsidRDefault="00272ADA" w:rsidP="00AD5BA7">
      <w:pPr>
        <w:spacing w:after="0" w:line="240" w:lineRule="auto"/>
        <w:jc w:val="center"/>
        <w:rPr>
          <w:rFonts w:ascii="Times New Roman" w:eastAsia="Times New Roman" w:hAnsi="Times New Roman"/>
          <w:b/>
          <w:color w:val="000000"/>
          <w:sz w:val="24"/>
          <w:szCs w:val="24"/>
          <w:lang w:eastAsia="ru-RU"/>
        </w:rPr>
      </w:pPr>
    </w:p>
    <w:p w:rsidR="00272ADA" w:rsidRDefault="00272ADA" w:rsidP="00AD5BA7">
      <w:pPr>
        <w:spacing w:after="0" w:line="240" w:lineRule="auto"/>
        <w:jc w:val="center"/>
        <w:rPr>
          <w:rFonts w:ascii="Times New Roman" w:eastAsia="Times New Roman" w:hAnsi="Times New Roman"/>
          <w:b/>
          <w:color w:val="000000"/>
          <w:sz w:val="24"/>
          <w:szCs w:val="24"/>
          <w:lang w:eastAsia="ru-RU"/>
        </w:rPr>
      </w:pPr>
    </w:p>
    <w:p w:rsidR="00A7478D" w:rsidRDefault="00A7478D"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 xml:space="preserve">екта и сдачи его в эксплуатацию не позднее 5 (пяти) дней с момента подачи Подрядчиком уведомления о завершении работ и </w:t>
      </w:r>
      <w:proofErr w:type="spellStart"/>
      <w:r w:rsidR="00731FB9" w:rsidRPr="00D547D5">
        <w:rPr>
          <w:rFonts w:ascii="Times New Roman" w:eastAsia="Times New Roman" w:hAnsi="Times New Roman"/>
          <w:color w:val="000000"/>
          <w:sz w:val="24"/>
          <w:szCs w:val="24"/>
          <w:lang w:eastAsia="ru-RU"/>
        </w:rPr>
        <w:t>предоставленния</w:t>
      </w:r>
      <w:proofErr w:type="spellEnd"/>
      <w:r w:rsidR="00731FB9" w:rsidRPr="00D547D5">
        <w:rPr>
          <w:rFonts w:ascii="Times New Roman" w:eastAsia="Times New Roman" w:hAnsi="Times New Roman"/>
          <w:color w:val="000000"/>
          <w:sz w:val="24"/>
          <w:szCs w:val="24"/>
          <w:lang w:eastAsia="ru-RU"/>
        </w:rPr>
        <w:t xml:space="preserve">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w:t>
      </w:r>
      <w:r w:rsidRPr="00D547D5">
        <w:rPr>
          <w:rFonts w:ascii="Times New Roman" w:eastAsia="Times New Roman" w:hAnsi="Times New Roman"/>
          <w:color w:val="000000"/>
          <w:sz w:val="24"/>
          <w:szCs w:val="24"/>
          <w:lang w:eastAsia="ru-RU"/>
        </w:rPr>
        <w:lastRenderedPageBreak/>
        <w:t>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lastRenderedPageBreak/>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w:t>
      </w:r>
      <w:proofErr w:type="gramStart"/>
      <w:r w:rsidRPr="00D547D5">
        <w:rPr>
          <w:rFonts w:ascii="Times New Roman" w:eastAsia="Times New Roman" w:hAnsi="Times New Roman"/>
          <w:color w:val="000000"/>
          <w:sz w:val="24"/>
          <w:szCs w:val="24"/>
          <w:lang w:eastAsia="ru-RU"/>
        </w:rPr>
        <w:t>использование..</w:t>
      </w:r>
      <w:proofErr w:type="gramEnd"/>
      <w:r w:rsidRPr="00D547D5">
        <w:rPr>
          <w:rFonts w:ascii="Times New Roman" w:eastAsia="Times New Roman" w:hAnsi="Times New Roman"/>
          <w:color w:val="000000"/>
          <w:sz w:val="24"/>
          <w:szCs w:val="24"/>
          <w:lang w:eastAsia="ru-RU"/>
        </w:rPr>
        <w:t xml:space="preserve">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w:t>
      </w:r>
      <w:r w:rsidRPr="00D547D5">
        <w:rPr>
          <w:rFonts w:ascii="Times New Roman" w:eastAsia="Times New Roman" w:hAnsi="Times New Roman"/>
          <w:color w:val="000000"/>
          <w:sz w:val="24"/>
          <w:szCs w:val="24"/>
          <w:lang w:eastAsia="ru-RU"/>
        </w:rPr>
        <w:lastRenderedPageBreak/>
        <w:t xml:space="preserve">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w:t>
      </w:r>
      <w:r w:rsidRPr="00D547D5">
        <w:rPr>
          <w:rFonts w:ascii="Times New Roman" w:eastAsia="Times New Roman" w:hAnsi="Times New Roman"/>
          <w:color w:val="000000"/>
          <w:sz w:val="24"/>
          <w:szCs w:val="24"/>
          <w:lang w:eastAsia="ru-RU"/>
        </w:rPr>
        <w:lastRenderedPageBreak/>
        <w:t>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D547D5">
        <w:rPr>
          <w:rFonts w:ascii="Times New Roman" w:eastAsia="Times New Roman" w:hAnsi="Times New Roman"/>
          <w:color w:val="000000"/>
          <w:sz w:val="24"/>
          <w:szCs w:val="24"/>
          <w:lang w:eastAsia="ru-RU"/>
        </w:rPr>
        <w:t>Ростехнадзора</w:t>
      </w:r>
      <w:proofErr w:type="spellEnd"/>
      <w:r w:rsidRPr="00D547D5">
        <w:rPr>
          <w:rFonts w:ascii="Times New Roman" w:eastAsia="Times New Roman" w:hAnsi="Times New Roman"/>
          <w:color w:val="000000"/>
          <w:sz w:val="24"/>
          <w:szCs w:val="24"/>
          <w:lang w:eastAsia="ru-RU"/>
        </w:rPr>
        <w:t xml:space="preserve">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w:t>
      </w:r>
      <w:r w:rsidRPr="00D547D5">
        <w:rPr>
          <w:rFonts w:ascii="Times New Roman" w:eastAsia="Times New Roman" w:hAnsi="Times New Roman"/>
          <w:color w:val="000000"/>
          <w:sz w:val="24"/>
          <w:szCs w:val="24"/>
          <w:lang w:eastAsia="ru-RU"/>
        </w:rPr>
        <w:lastRenderedPageBreak/>
        <w:t>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w:t>
      </w:r>
      <w:proofErr w:type="spellStart"/>
      <w:r w:rsidRPr="00D547D5">
        <w:rPr>
          <w:rFonts w:ascii="Times New Roman" w:eastAsia="Times New Roman" w:hAnsi="Times New Roman"/>
          <w:color w:val="000000"/>
          <w:sz w:val="24"/>
          <w:szCs w:val="24"/>
          <w:lang w:eastAsia="ru-RU"/>
        </w:rPr>
        <w:t>Неустранение</w:t>
      </w:r>
      <w:proofErr w:type="spellEnd"/>
      <w:r w:rsidRPr="00D547D5">
        <w:rPr>
          <w:rFonts w:ascii="Times New Roman" w:eastAsia="Times New Roman" w:hAnsi="Times New Roman"/>
          <w:color w:val="000000"/>
          <w:sz w:val="24"/>
          <w:szCs w:val="24"/>
          <w:lang w:eastAsia="ru-RU"/>
        </w:rPr>
        <w:t xml:space="preserve">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w:t>
      </w:r>
      <w:proofErr w:type="gramStart"/>
      <w:r w:rsidRPr="00D547D5">
        <w:rPr>
          <w:rFonts w:ascii="Times New Roman" w:eastAsia="Times New Roman" w:hAnsi="Times New Roman"/>
          <w:color w:val="000000"/>
          <w:sz w:val="24"/>
          <w:szCs w:val="24"/>
          <w:lang w:eastAsia="ru-RU"/>
        </w:rPr>
        <w:t>и  п.</w:t>
      </w:r>
      <w:proofErr w:type="gramEnd"/>
      <w:r w:rsidRPr="00D547D5">
        <w:rPr>
          <w:rFonts w:ascii="Times New Roman" w:eastAsia="Times New Roman" w:hAnsi="Times New Roman"/>
          <w:color w:val="000000"/>
          <w:sz w:val="24"/>
          <w:szCs w:val="24"/>
          <w:lang w:eastAsia="ru-RU"/>
        </w:rPr>
        <w:t xml:space="preserve">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xml:space="preserve">, а также осуществляют действия в соответствии с </w:t>
      </w:r>
      <w:proofErr w:type="spellStart"/>
      <w:r w:rsidRPr="00D547D5">
        <w:rPr>
          <w:rFonts w:ascii="Times New Roman" w:eastAsia="Times New Roman" w:hAnsi="Times New Roman"/>
          <w:color w:val="000000"/>
          <w:sz w:val="24"/>
          <w:szCs w:val="24"/>
          <w:lang w:eastAsia="ru-RU"/>
        </w:rPr>
        <w:t>п.п</w:t>
      </w:r>
      <w:proofErr w:type="spellEnd"/>
      <w:r w:rsidRPr="00D547D5">
        <w:rPr>
          <w:rFonts w:ascii="Times New Roman" w:eastAsia="Times New Roman" w:hAnsi="Times New Roman"/>
          <w:color w:val="000000"/>
          <w:sz w:val="24"/>
          <w:szCs w:val="24"/>
          <w:lang w:eastAsia="ru-RU"/>
        </w:rPr>
        <w:t>.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 xml:space="preserve">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w:t>
      </w:r>
      <w:r w:rsidRPr="00D547D5">
        <w:rPr>
          <w:rFonts w:ascii="Times New Roman" w:eastAsia="Times New Roman" w:hAnsi="Times New Roman"/>
          <w:sz w:val="24"/>
          <w:szCs w:val="24"/>
          <w:lang w:eastAsia="ru-RU"/>
        </w:rPr>
        <w:lastRenderedPageBreak/>
        <w:t>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w:t>
      </w:r>
      <w:proofErr w:type="spellStart"/>
      <w:r w:rsidRPr="00D547D5">
        <w:rPr>
          <w:rFonts w:ascii="Times New Roman" w:eastAsia="Times New Roman" w:hAnsi="Times New Roman"/>
          <w:color w:val="000000"/>
          <w:sz w:val="24"/>
          <w:szCs w:val="24"/>
          <w:lang w:eastAsia="ru-RU"/>
        </w:rPr>
        <w:t>т.ч</w:t>
      </w:r>
      <w:proofErr w:type="spellEnd"/>
      <w:r w:rsidRPr="00D547D5">
        <w:rPr>
          <w:rFonts w:ascii="Times New Roman" w:eastAsia="Times New Roman" w:hAnsi="Times New Roman"/>
          <w:color w:val="000000"/>
          <w:sz w:val="24"/>
          <w:szCs w:val="24"/>
          <w:lang w:eastAsia="ru-RU"/>
        </w:rPr>
        <w:t>.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w:t>
      </w:r>
      <w:proofErr w:type="spellStart"/>
      <w:r w:rsidRPr="00D547D5">
        <w:rPr>
          <w:rFonts w:ascii="Times New Roman" w:eastAsia="Times New Roman" w:hAnsi="Times New Roman"/>
          <w:color w:val="000000"/>
          <w:sz w:val="24"/>
          <w:szCs w:val="24"/>
          <w:lang w:eastAsia="ru-RU"/>
        </w:rPr>
        <w:t>дневный</w:t>
      </w:r>
      <w:proofErr w:type="spellEnd"/>
      <w:r w:rsidRPr="00D547D5">
        <w:rPr>
          <w:rFonts w:ascii="Times New Roman" w:eastAsia="Times New Roman" w:hAnsi="Times New Roman"/>
          <w:color w:val="000000"/>
          <w:sz w:val="24"/>
          <w:szCs w:val="24"/>
          <w:lang w:eastAsia="ru-RU"/>
        </w:rPr>
        <w:t xml:space="preserve">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w:t>
      </w:r>
      <w:proofErr w:type="spellStart"/>
      <w:r w:rsidRPr="00D547D5">
        <w:rPr>
          <w:rFonts w:ascii="Times New Roman" w:eastAsia="Times New Roman" w:hAnsi="Times New Roman"/>
          <w:color w:val="000000"/>
          <w:sz w:val="24"/>
          <w:szCs w:val="24"/>
          <w:lang w:eastAsia="ru-RU"/>
        </w:rPr>
        <w:t>субисполнителями</w:t>
      </w:r>
      <w:proofErr w:type="spellEnd"/>
      <w:r w:rsidRPr="00D547D5">
        <w:rPr>
          <w:rFonts w:ascii="Times New Roman" w:eastAsia="Times New Roman" w:hAnsi="Times New Roman"/>
          <w:color w:val="000000"/>
          <w:sz w:val="24"/>
          <w:szCs w:val="24"/>
          <w:lang w:eastAsia="ru-RU"/>
        </w:rPr>
        <w:t>).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lastRenderedPageBreak/>
        <w:t>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w:t>
      </w:r>
      <w:r w:rsidRPr="00D547D5">
        <w:rPr>
          <w:rFonts w:ascii="Times New Roman" w:eastAsia="Times New Roman" w:hAnsi="Times New Roman"/>
          <w:color w:val="000000"/>
          <w:sz w:val="24"/>
          <w:szCs w:val="24"/>
          <w:lang w:eastAsia="ru-RU"/>
        </w:rPr>
        <w:lastRenderedPageBreak/>
        <w:t xml:space="preserve">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 xml:space="preserve">Выполнение </w:t>
      </w:r>
      <w:r w:rsidRPr="00D547D5">
        <w:rPr>
          <w:rFonts w:ascii="Times New Roman" w:eastAsia="Times New Roman" w:hAnsi="Times New Roman"/>
          <w:sz w:val="24"/>
          <w:szCs w:val="24"/>
          <w:lang w:eastAsia="ru-RU"/>
        </w:rPr>
        <w:lastRenderedPageBreak/>
        <w:t>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w:t>
      </w:r>
      <w:r w:rsidRPr="00D547D5">
        <w:rPr>
          <w:rFonts w:ascii="Times New Roman" w:eastAsia="Times New Roman" w:hAnsi="Times New Roman"/>
          <w:color w:val="000000"/>
          <w:sz w:val="24"/>
          <w:szCs w:val="24"/>
          <w:lang w:eastAsia="ru-RU"/>
        </w:rPr>
        <w:lastRenderedPageBreak/>
        <w:t>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34096C" w:rsidRPr="00D547D5" w:rsidRDefault="0034096C"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0910B4">
        <w:rPr>
          <w:rFonts w:ascii="Times New Roman" w:eastAsia="Times New Roman" w:hAnsi="Times New Roman"/>
          <w:color w:val="000000"/>
          <w:sz w:val="24"/>
          <w:szCs w:val="24"/>
          <w:lang w:eastAsia="ru-RU"/>
        </w:rPr>
        <w:t>Сметная документация</w:t>
      </w:r>
      <w:r w:rsidR="0078171F"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19.1. Фактический адрес Заказчика: 299053, г. Севастополь, </w:t>
      </w:r>
      <w:proofErr w:type="spellStart"/>
      <w:r w:rsidRPr="00D547D5">
        <w:rPr>
          <w:rFonts w:ascii="Times New Roman" w:eastAsia="Times New Roman" w:hAnsi="Times New Roman"/>
          <w:color w:val="000000"/>
          <w:sz w:val="24"/>
          <w:szCs w:val="24"/>
          <w:lang w:eastAsia="ru-RU"/>
        </w:rPr>
        <w:t>Фиолентовское</w:t>
      </w:r>
      <w:proofErr w:type="spellEnd"/>
      <w:r w:rsidRPr="00D547D5">
        <w:rPr>
          <w:rFonts w:ascii="Times New Roman" w:eastAsia="Times New Roman" w:hAnsi="Times New Roman"/>
          <w:color w:val="000000"/>
          <w:sz w:val="24"/>
          <w:szCs w:val="24"/>
          <w:lang w:eastAsia="ru-RU"/>
        </w:rPr>
        <w:t xml:space="preserve">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0175" w:type="dxa"/>
        <w:tblInd w:w="-339" w:type="dxa"/>
        <w:tblCellMar>
          <w:top w:w="55" w:type="dxa"/>
          <w:left w:w="55" w:type="dxa"/>
          <w:bottom w:w="55" w:type="dxa"/>
          <w:right w:w="55" w:type="dxa"/>
        </w:tblCellMar>
        <w:tblLook w:val="04A0" w:firstRow="1" w:lastRow="0" w:firstColumn="1" w:lastColumn="0" w:noHBand="0" w:noVBand="1"/>
      </w:tblPr>
      <w:tblGrid>
        <w:gridCol w:w="5356"/>
        <w:gridCol w:w="4819"/>
      </w:tblGrid>
      <w:tr w:rsidR="00AD5BA7" w:rsidRPr="00D547D5" w:rsidTr="0034096C">
        <w:trPr>
          <w:trHeight w:val="5711"/>
        </w:trPr>
        <w:tc>
          <w:tcPr>
            <w:tcW w:w="535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lastRenderedPageBreak/>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proofErr w:type="spellStart"/>
            <w:r w:rsidR="001633AC">
              <w:rPr>
                <w:rFonts w:ascii="Times New Roman" w:hAnsi="Times New Roman"/>
                <w:sz w:val="24"/>
                <w:szCs w:val="24"/>
              </w:rPr>
              <w:t>Фиолентовское</w:t>
            </w:r>
            <w:proofErr w:type="spellEnd"/>
            <w:r w:rsidR="001633AC">
              <w:rPr>
                <w:rFonts w:ascii="Times New Roman" w:hAnsi="Times New Roman"/>
                <w:sz w:val="24"/>
                <w:szCs w:val="24"/>
              </w:rPr>
              <w:t xml:space="preserve">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proofErr w:type="spellStart"/>
            <w:r w:rsidRPr="00D547D5">
              <w:rPr>
                <w:rFonts w:ascii="Times New Roman" w:hAnsi="Times New Roman"/>
                <w:sz w:val="24"/>
                <w:szCs w:val="24"/>
              </w:rPr>
              <w:t>кор</w:t>
            </w:r>
            <w:proofErr w:type="spellEnd"/>
            <w:r w:rsidRPr="00D547D5">
              <w:rPr>
                <w:rFonts w:ascii="Times New Roman" w:hAnsi="Times New Roman"/>
                <w:sz w:val="24"/>
                <w:szCs w:val="24"/>
              </w:rPr>
              <w:t>./счет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4819"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34096C">
            <w:pPr>
              <w:spacing w:after="0" w:line="240" w:lineRule="auto"/>
              <w:ind w:left="-1413" w:firstLine="1413"/>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0910B4" w:rsidP="009269A4">
            <w:pPr>
              <w:spacing w:after="0" w:line="240" w:lineRule="auto"/>
              <w:rPr>
                <w:rFonts w:ascii="Times New Roman" w:hAnsi="Times New Roman"/>
                <w:color w:val="FF0000"/>
                <w:sz w:val="24"/>
                <w:szCs w:val="24"/>
              </w:rPr>
            </w:pPr>
            <w:proofErr w:type="spellStart"/>
            <w:r>
              <w:rPr>
                <w:rFonts w:ascii="Times New Roman" w:hAnsi="Times New Roman"/>
                <w:color w:val="FF0000"/>
                <w:sz w:val="24"/>
                <w:szCs w:val="24"/>
              </w:rPr>
              <w:t>кор</w:t>
            </w:r>
            <w:proofErr w:type="spellEnd"/>
            <w:r>
              <w:rPr>
                <w:rFonts w:ascii="Times New Roman" w:hAnsi="Times New Roman"/>
                <w:color w:val="FF0000"/>
                <w:sz w:val="24"/>
                <w:szCs w:val="24"/>
              </w:rPr>
              <w:t>/счет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DD4096" w:rsidRDefault="00DD4096" w:rsidP="008D3B75">
      <w:pPr>
        <w:rPr>
          <w:sz w:val="24"/>
          <w:szCs w:val="24"/>
        </w:rPr>
      </w:pPr>
    </w:p>
    <w:p w:rsidR="00A47E37" w:rsidRPr="00DE73DA" w:rsidRDefault="00A47E37" w:rsidP="00A47E37">
      <w:pPr>
        <w:spacing w:after="0"/>
        <w:jc w:val="both"/>
        <w:rPr>
          <w:rFonts w:ascii="Times New Roman" w:hAnsi="Times New Roman"/>
        </w:rPr>
      </w:pPr>
      <w:r>
        <w:rPr>
          <w:rFonts w:ascii="Times New Roman" w:eastAsia="Times New Roman" w:hAnsi="Times New Roman"/>
          <w:bCs/>
          <w:color w:val="000000"/>
          <w:lang w:eastAsia="ru-RU"/>
        </w:rPr>
        <w:t xml:space="preserve">                </w:t>
      </w:r>
      <w:r w:rsidRPr="00DE73DA">
        <w:rPr>
          <w:rFonts w:ascii="Times New Roman" w:eastAsia="Times New Roman" w:hAnsi="Times New Roman"/>
          <w:bCs/>
          <w:color w:val="000000"/>
          <w:lang w:eastAsia="ru-RU"/>
        </w:rPr>
        <w:t xml:space="preserve">Доставка </w:t>
      </w:r>
      <w:r w:rsidRPr="00DE73DA">
        <w:rPr>
          <w:rFonts w:ascii="Times New Roman" w:eastAsia="Times New Roman" w:hAnsi="Times New Roman"/>
          <w:color w:val="000000"/>
          <w:lang w:eastAsia="ru-RU"/>
        </w:rPr>
        <w:t>лифтового оборудования</w:t>
      </w:r>
      <w:r>
        <w:rPr>
          <w:rFonts w:ascii="Times New Roman" w:eastAsia="Times New Roman" w:hAnsi="Times New Roman"/>
          <w:color w:val="000000"/>
          <w:lang w:eastAsia="ru-RU"/>
        </w:rPr>
        <w:t xml:space="preserve"> не более</w:t>
      </w:r>
      <w:r w:rsidRPr="00DE73DA">
        <w:rPr>
          <w:rFonts w:ascii="Times New Roman" w:hAnsi="Times New Roman"/>
          <w:sz w:val="24"/>
          <w:szCs w:val="24"/>
        </w:rPr>
        <w:t xml:space="preserve"> 35 календарных дней с </w:t>
      </w:r>
      <w:r>
        <w:rPr>
          <w:rFonts w:ascii="Times New Roman" w:hAnsi="Times New Roman"/>
          <w:sz w:val="24"/>
          <w:szCs w:val="24"/>
        </w:rPr>
        <w:t>даты подписания договора</w:t>
      </w:r>
    </w:p>
    <w:p w:rsidR="00A47E37" w:rsidRPr="00DE73DA" w:rsidRDefault="00A47E37" w:rsidP="00A47E37">
      <w:pPr>
        <w:spacing w:after="0"/>
        <w:jc w:val="both"/>
        <w:rPr>
          <w:rFonts w:ascii="Times New Roman" w:hAnsi="Times New Roman"/>
          <w:sz w:val="24"/>
          <w:szCs w:val="24"/>
        </w:rPr>
      </w:pPr>
      <w:r>
        <w:rPr>
          <w:rFonts w:ascii="Times New Roman" w:hAnsi="Times New Roman"/>
          <w:sz w:val="24"/>
          <w:szCs w:val="24"/>
        </w:rPr>
        <w:t xml:space="preserve">              </w:t>
      </w:r>
      <w:r w:rsidRPr="00DE73DA">
        <w:rPr>
          <w:rFonts w:ascii="Times New Roman" w:hAnsi="Times New Roman"/>
          <w:sz w:val="24"/>
          <w:szCs w:val="24"/>
        </w:rPr>
        <w:t xml:space="preserve">Начало выполнения строительно- монтажных работ: </w:t>
      </w:r>
      <w:r>
        <w:rPr>
          <w:rFonts w:ascii="Times New Roman" w:hAnsi="Times New Roman"/>
          <w:sz w:val="24"/>
          <w:szCs w:val="24"/>
        </w:rPr>
        <w:t xml:space="preserve">согласно </w:t>
      </w:r>
      <w:r>
        <w:rPr>
          <w:rFonts w:ascii="Times New Roman" w:eastAsia="Droid Sans" w:hAnsi="Times New Roman"/>
          <w:kern w:val="1"/>
          <w:sz w:val="24"/>
          <w:szCs w:val="24"/>
          <w:lang w:eastAsia="zh-CN" w:bidi="hi-IN"/>
        </w:rPr>
        <w:t>графику</w:t>
      </w:r>
      <w:r w:rsidRPr="00E122CF">
        <w:rPr>
          <w:rFonts w:ascii="Times New Roman" w:eastAsia="Droid Sans" w:hAnsi="Times New Roman"/>
          <w:kern w:val="1"/>
          <w:sz w:val="24"/>
          <w:szCs w:val="24"/>
          <w:lang w:eastAsia="zh-CN" w:bidi="hi-IN"/>
        </w:rPr>
        <w:t xml:space="preserve"> выполнения работ (оказания услуг)</w:t>
      </w:r>
      <w:r>
        <w:rPr>
          <w:rFonts w:ascii="Times New Roman" w:eastAsia="Droid Sans" w:hAnsi="Times New Roman"/>
          <w:kern w:val="1"/>
          <w:sz w:val="24"/>
          <w:szCs w:val="24"/>
          <w:lang w:eastAsia="zh-CN" w:bidi="hi-IN"/>
        </w:rPr>
        <w:t xml:space="preserve"> по видам работ.</w:t>
      </w:r>
    </w:p>
    <w:p w:rsidR="00A47E37" w:rsidRDefault="00A47E37" w:rsidP="00A47E37"/>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992"/>
        <w:gridCol w:w="992"/>
        <w:gridCol w:w="993"/>
        <w:gridCol w:w="992"/>
        <w:gridCol w:w="1134"/>
        <w:gridCol w:w="992"/>
      </w:tblGrid>
      <w:tr w:rsidR="00C85189" w:rsidRPr="00DE73DA" w:rsidTr="00801F5B">
        <w:trPr>
          <w:cantSplit/>
          <w:jc w:val="center"/>
        </w:trPr>
        <w:tc>
          <w:tcPr>
            <w:tcW w:w="704" w:type="dxa"/>
            <w:vMerge w:val="restart"/>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 xml:space="preserve">№ </w:t>
            </w:r>
          </w:p>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п/п</w:t>
            </w:r>
          </w:p>
        </w:tc>
        <w:tc>
          <w:tcPr>
            <w:tcW w:w="3119" w:type="dxa"/>
            <w:vMerge w:val="restart"/>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 xml:space="preserve"> </w:t>
            </w:r>
            <w:r>
              <w:rPr>
                <w:rFonts w:ascii="Times New Roman" w:eastAsia="Droid Sans" w:hAnsi="Times New Roman"/>
                <w:kern w:val="1"/>
                <w:sz w:val="24"/>
                <w:szCs w:val="24"/>
                <w:lang w:eastAsia="zh-CN" w:bidi="hi-IN"/>
              </w:rPr>
              <w:t>виды работ</w:t>
            </w:r>
          </w:p>
        </w:tc>
        <w:tc>
          <w:tcPr>
            <w:tcW w:w="6095" w:type="dxa"/>
            <w:gridSpan w:val="6"/>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sidRPr="00E122CF">
              <w:rPr>
                <w:rFonts w:ascii="Times New Roman" w:eastAsia="Droid Sans" w:hAnsi="Times New Roman"/>
                <w:kern w:val="1"/>
                <w:sz w:val="24"/>
                <w:szCs w:val="24"/>
                <w:lang w:eastAsia="zh-CN" w:bidi="hi-IN"/>
              </w:rPr>
              <w:t>График выполнения работ (оказания услуг)</w:t>
            </w:r>
            <w:r>
              <w:rPr>
                <w:rFonts w:ascii="Times New Roman" w:eastAsia="Droid Sans" w:hAnsi="Times New Roman"/>
                <w:kern w:val="1"/>
                <w:sz w:val="24"/>
                <w:szCs w:val="24"/>
                <w:lang w:eastAsia="zh-CN" w:bidi="hi-IN"/>
              </w:rPr>
              <w:t xml:space="preserve"> по видам работ</w:t>
            </w:r>
          </w:p>
        </w:tc>
      </w:tr>
      <w:tr w:rsidR="00C85189" w:rsidRPr="00DE73DA" w:rsidTr="00801F5B">
        <w:trPr>
          <w:cantSplit/>
          <w:trHeight w:val="395"/>
          <w:jc w:val="center"/>
        </w:trPr>
        <w:tc>
          <w:tcPr>
            <w:tcW w:w="704" w:type="dxa"/>
            <w:vMerge/>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p>
        </w:tc>
        <w:tc>
          <w:tcPr>
            <w:tcW w:w="3119" w:type="dxa"/>
            <w:vMerge/>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p>
        </w:tc>
        <w:tc>
          <w:tcPr>
            <w:tcW w:w="6095" w:type="dxa"/>
            <w:gridSpan w:val="6"/>
            <w:vAlign w:val="center"/>
          </w:tcPr>
          <w:p w:rsidR="00C85189" w:rsidRPr="00DE73DA" w:rsidRDefault="00C85189" w:rsidP="00801F5B">
            <w:pPr>
              <w:tabs>
                <w:tab w:val="left" w:pos="4286"/>
              </w:tabs>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sz w:val="24"/>
                <w:szCs w:val="24"/>
                <w:lang w:eastAsia="zh-CN" w:bidi="hi-IN"/>
              </w:rPr>
              <w:t>дата</w:t>
            </w:r>
          </w:p>
        </w:tc>
      </w:tr>
      <w:tr w:rsidR="00C85189" w:rsidRPr="00DE73DA" w:rsidTr="00801F5B">
        <w:trPr>
          <w:cantSplit/>
          <w:jc w:val="center"/>
        </w:trPr>
        <w:tc>
          <w:tcPr>
            <w:tcW w:w="704" w:type="dxa"/>
            <w:vMerge/>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3119" w:type="dxa"/>
            <w:vMerge/>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09</w:t>
            </w:r>
            <w:r w:rsidRPr="00F5552E">
              <w:rPr>
                <w:rFonts w:ascii="Times New Roman" w:eastAsia="Droid Sans" w:hAnsi="Times New Roman"/>
                <w:kern w:val="1"/>
                <w:lang w:eastAsia="zh-CN" w:bidi="hi-IN"/>
              </w:rPr>
              <w:t>.11.17г.</w:t>
            </w:r>
          </w:p>
        </w:tc>
        <w:tc>
          <w:tcPr>
            <w:tcW w:w="992"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15</w:t>
            </w:r>
            <w:r w:rsidRPr="00F5552E">
              <w:rPr>
                <w:rFonts w:ascii="Times New Roman" w:eastAsia="Droid Sans" w:hAnsi="Times New Roman"/>
                <w:kern w:val="1"/>
                <w:lang w:eastAsia="zh-CN" w:bidi="hi-IN"/>
              </w:rPr>
              <w:t>.11.17г.</w:t>
            </w:r>
          </w:p>
        </w:tc>
        <w:tc>
          <w:tcPr>
            <w:tcW w:w="993"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19</w:t>
            </w:r>
            <w:r w:rsidRPr="00F5552E">
              <w:rPr>
                <w:rFonts w:ascii="Times New Roman" w:eastAsia="Droid Sans" w:hAnsi="Times New Roman"/>
                <w:kern w:val="1"/>
                <w:lang w:eastAsia="zh-CN" w:bidi="hi-IN"/>
              </w:rPr>
              <w:t>.11.17г.</w:t>
            </w:r>
          </w:p>
        </w:tc>
        <w:tc>
          <w:tcPr>
            <w:tcW w:w="992"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30</w:t>
            </w:r>
            <w:r w:rsidRPr="00F5552E">
              <w:rPr>
                <w:rFonts w:ascii="Times New Roman" w:eastAsia="Droid Sans" w:hAnsi="Times New Roman"/>
                <w:kern w:val="1"/>
                <w:lang w:eastAsia="zh-CN" w:bidi="hi-IN"/>
              </w:rPr>
              <w:t>.11.17г.</w:t>
            </w:r>
          </w:p>
        </w:tc>
        <w:tc>
          <w:tcPr>
            <w:tcW w:w="1134"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01.12</w:t>
            </w:r>
            <w:r w:rsidRPr="00F5552E">
              <w:rPr>
                <w:rFonts w:ascii="Times New Roman" w:eastAsia="Droid Sans" w:hAnsi="Times New Roman"/>
                <w:kern w:val="1"/>
                <w:lang w:eastAsia="zh-CN" w:bidi="hi-IN"/>
              </w:rPr>
              <w:t>.17г.</w:t>
            </w:r>
          </w:p>
        </w:tc>
        <w:tc>
          <w:tcPr>
            <w:tcW w:w="992" w:type="dxa"/>
            <w:vAlign w:val="center"/>
          </w:tcPr>
          <w:p w:rsidR="00C85189" w:rsidRPr="00DE73DA" w:rsidRDefault="004E381B"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18</w:t>
            </w:r>
            <w:r w:rsidR="00C85189">
              <w:rPr>
                <w:rFonts w:ascii="Times New Roman" w:eastAsia="Droid Sans" w:hAnsi="Times New Roman"/>
                <w:kern w:val="1"/>
                <w:lang w:eastAsia="zh-CN" w:bidi="hi-IN"/>
              </w:rPr>
              <w:t>.12</w:t>
            </w:r>
            <w:r w:rsidR="00C85189" w:rsidRPr="00F5552E">
              <w:rPr>
                <w:rFonts w:ascii="Times New Roman" w:eastAsia="Droid Sans" w:hAnsi="Times New Roman"/>
                <w:kern w:val="1"/>
                <w:lang w:eastAsia="zh-CN" w:bidi="hi-IN"/>
              </w:rPr>
              <w:t>.17г.</w:t>
            </w:r>
          </w:p>
        </w:tc>
      </w:tr>
      <w:tr w:rsidR="00C85189" w:rsidRPr="00DE73DA" w:rsidTr="00801F5B">
        <w:trPr>
          <w:cantSplit/>
          <w:trHeight w:val="404"/>
          <w:jc w:val="center"/>
        </w:trPr>
        <w:tc>
          <w:tcPr>
            <w:tcW w:w="704" w:type="dxa"/>
            <w:tcBorders>
              <w:top w:val="single" w:sz="4" w:space="0" w:color="auto"/>
              <w:left w:val="single" w:sz="4" w:space="0" w:color="auto"/>
              <w:bottom w:val="single" w:sz="4" w:space="0" w:color="auto"/>
              <w:right w:val="single" w:sz="4" w:space="0" w:color="auto"/>
            </w:tcBorders>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1</w:t>
            </w:r>
          </w:p>
        </w:tc>
        <w:tc>
          <w:tcPr>
            <w:tcW w:w="3119" w:type="dxa"/>
            <w:vAlign w:val="center"/>
          </w:tcPr>
          <w:p w:rsidR="00C85189" w:rsidRPr="00143290" w:rsidRDefault="00C85189" w:rsidP="00801F5B">
            <w:pPr>
              <w:spacing w:after="0" w:line="240" w:lineRule="auto"/>
              <w:rPr>
                <w:rFonts w:ascii="Times New Roman" w:eastAsia="Times New Roman" w:hAnsi="Times New Roman"/>
                <w:iCs/>
                <w:color w:val="000000"/>
                <w:lang w:eastAsia="ru-RU"/>
              </w:rPr>
            </w:pPr>
            <w:r w:rsidRPr="00143290">
              <w:rPr>
                <w:rFonts w:ascii="Times New Roman" w:eastAsia="Times New Roman" w:hAnsi="Times New Roman"/>
                <w:iCs/>
                <w:color w:val="000000"/>
                <w:lang w:eastAsia="ru-RU"/>
              </w:rPr>
              <w:t>Открытие объекта</w:t>
            </w:r>
            <w:r>
              <w:rPr>
                <w:rFonts w:ascii="Times New Roman" w:eastAsia="Times New Roman" w:hAnsi="Times New Roman"/>
                <w:iCs/>
                <w:color w:val="000000"/>
                <w:lang w:eastAsia="ru-RU"/>
              </w:rPr>
              <w:t xml:space="preserve"> для замены лифтового оборудования</w:t>
            </w:r>
          </w:p>
        </w:tc>
        <w:tc>
          <w:tcPr>
            <w:tcW w:w="992"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lang w:eastAsia="zh-CN" w:bidi="hi-IN"/>
              </w:rPr>
            </w:pPr>
            <w:r>
              <w:rPr>
                <w:rFonts w:ascii="Times New Roman" w:eastAsia="Droid Sans" w:hAnsi="Times New Roman"/>
                <w:kern w:val="1"/>
                <w:lang w:eastAsia="zh-CN" w:bidi="hi-IN"/>
              </w:rPr>
              <w:t>Х</w:t>
            </w: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r>
      <w:tr w:rsidR="00C85189" w:rsidRPr="00DE73DA" w:rsidTr="00801F5B">
        <w:trPr>
          <w:cantSplit/>
          <w:trHeight w:val="450"/>
          <w:jc w:val="center"/>
        </w:trPr>
        <w:tc>
          <w:tcPr>
            <w:tcW w:w="704" w:type="dxa"/>
            <w:tcBorders>
              <w:top w:val="single" w:sz="4" w:space="0" w:color="auto"/>
              <w:left w:val="single" w:sz="4" w:space="0" w:color="auto"/>
              <w:bottom w:val="single" w:sz="4" w:space="0" w:color="auto"/>
              <w:right w:val="single" w:sz="4" w:space="0" w:color="auto"/>
            </w:tcBorders>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2</w:t>
            </w:r>
          </w:p>
        </w:tc>
        <w:tc>
          <w:tcPr>
            <w:tcW w:w="3119" w:type="dxa"/>
            <w:vAlign w:val="center"/>
          </w:tcPr>
          <w:p w:rsidR="00C85189" w:rsidRPr="00143290" w:rsidRDefault="00C85189" w:rsidP="00801F5B">
            <w:pPr>
              <w:spacing w:after="0" w:line="240" w:lineRule="auto"/>
              <w:rPr>
                <w:rFonts w:ascii="Times New Roman" w:eastAsia="Times New Roman" w:hAnsi="Times New Roman"/>
                <w:color w:val="000000"/>
                <w:lang w:eastAsia="ru-RU"/>
              </w:rPr>
            </w:pPr>
            <w:r w:rsidRPr="00143290">
              <w:rPr>
                <w:rFonts w:ascii="Times New Roman" w:eastAsia="Times New Roman" w:hAnsi="Times New Roman"/>
                <w:color w:val="000000"/>
                <w:lang w:eastAsia="ru-RU"/>
              </w:rPr>
              <w:t>Демонтаж старого лифтового оборудования и инженерных сетей, относящихся к лифтовому оборудованию</w:t>
            </w: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c>
          <w:tcPr>
            <w:tcW w:w="993"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r>
      <w:tr w:rsidR="00C85189" w:rsidRPr="00DE73DA" w:rsidTr="00801F5B">
        <w:trPr>
          <w:cantSplit/>
          <w:trHeight w:val="450"/>
          <w:jc w:val="center"/>
        </w:trPr>
        <w:tc>
          <w:tcPr>
            <w:tcW w:w="704" w:type="dxa"/>
            <w:tcBorders>
              <w:top w:val="single" w:sz="4" w:space="0" w:color="auto"/>
              <w:left w:val="single" w:sz="4" w:space="0" w:color="auto"/>
            </w:tcBorders>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3</w:t>
            </w:r>
          </w:p>
        </w:tc>
        <w:tc>
          <w:tcPr>
            <w:tcW w:w="3119" w:type="dxa"/>
            <w:vAlign w:val="center"/>
          </w:tcPr>
          <w:p w:rsidR="00C85189" w:rsidRPr="00143290" w:rsidRDefault="00C85189" w:rsidP="00801F5B">
            <w:pPr>
              <w:spacing w:after="0" w:line="240" w:lineRule="auto"/>
              <w:rPr>
                <w:rFonts w:ascii="Times New Roman" w:eastAsia="Times New Roman" w:hAnsi="Times New Roman"/>
                <w:color w:val="000000"/>
                <w:lang w:eastAsia="ru-RU"/>
              </w:rPr>
            </w:pPr>
            <w:r w:rsidRPr="00143290">
              <w:rPr>
                <w:rFonts w:ascii="Times New Roman" w:eastAsia="Times New Roman" w:hAnsi="Times New Roman"/>
                <w:color w:val="000000"/>
                <w:lang w:eastAsia="ru-RU"/>
              </w:rPr>
              <w:t>Монтаж нового лифтового оборудования и инженерных сетей, относящихся к лифтовому оборудованию</w:t>
            </w: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r>
      <w:tr w:rsidR="00C85189" w:rsidRPr="00DE73DA" w:rsidTr="00801F5B">
        <w:trPr>
          <w:cantSplit/>
          <w:trHeight w:val="450"/>
          <w:jc w:val="center"/>
        </w:trPr>
        <w:tc>
          <w:tcPr>
            <w:tcW w:w="704" w:type="dxa"/>
            <w:tcBorders>
              <w:top w:val="single" w:sz="4" w:space="0" w:color="auto"/>
              <w:left w:val="single" w:sz="4" w:space="0" w:color="auto"/>
            </w:tcBorders>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sz w:val="24"/>
                <w:szCs w:val="24"/>
                <w:lang w:eastAsia="zh-CN" w:bidi="hi-IN"/>
              </w:rPr>
              <w:t>4</w:t>
            </w:r>
          </w:p>
        </w:tc>
        <w:tc>
          <w:tcPr>
            <w:tcW w:w="3119" w:type="dxa"/>
            <w:vAlign w:val="center"/>
          </w:tcPr>
          <w:p w:rsidR="00C85189" w:rsidRPr="00143290" w:rsidRDefault="00C85189" w:rsidP="00801F5B">
            <w:pPr>
              <w:spacing w:after="0" w:line="240" w:lineRule="auto"/>
              <w:rPr>
                <w:rFonts w:ascii="Times New Roman" w:eastAsia="Times New Roman" w:hAnsi="Times New Roman"/>
                <w:color w:val="000000"/>
                <w:lang w:eastAsia="ru-RU"/>
              </w:rPr>
            </w:pPr>
            <w:r w:rsidRPr="00143290">
              <w:rPr>
                <w:rFonts w:ascii="Times New Roman" w:eastAsia="Times New Roman" w:hAnsi="Times New Roman"/>
                <w:color w:val="000000"/>
                <w:lang w:eastAsia="ru-RU"/>
              </w:rPr>
              <w:t xml:space="preserve">Проведение пусконаладочных работ </w:t>
            </w: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c>
          <w:tcPr>
            <w:tcW w:w="1134"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r>
      <w:tr w:rsidR="00C85189" w:rsidRPr="00DE73DA" w:rsidTr="00801F5B">
        <w:trPr>
          <w:cantSplit/>
          <w:trHeight w:val="450"/>
          <w:jc w:val="center"/>
        </w:trPr>
        <w:tc>
          <w:tcPr>
            <w:tcW w:w="704" w:type="dxa"/>
            <w:tcBorders>
              <w:top w:val="single" w:sz="4" w:space="0" w:color="auto"/>
              <w:left w:val="single" w:sz="4" w:space="0" w:color="auto"/>
            </w:tcBorders>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sz w:val="24"/>
                <w:szCs w:val="24"/>
                <w:lang w:eastAsia="zh-CN" w:bidi="hi-IN"/>
              </w:rPr>
              <w:lastRenderedPageBreak/>
              <w:t>5</w:t>
            </w:r>
          </w:p>
        </w:tc>
        <w:tc>
          <w:tcPr>
            <w:tcW w:w="3119" w:type="dxa"/>
            <w:vAlign w:val="center"/>
          </w:tcPr>
          <w:p w:rsidR="00C85189" w:rsidRPr="00143290" w:rsidRDefault="00C85189" w:rsidP="00801F5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Предъявление лифтов для </w:t>
            </w:r>
            <w:r w:rsidRPr="00143290">
              <w:rPr>
                <w:rFonts w:ascii="Times New Roman" w:eastAsia="Times New Roman" w:hAnsi="Times New Roman"/>
                <w:color w:val="000000"/>
                <w:lang w:eastAsia="ru-RU"/>
              </w:rPr>
              <w:t xml:space="preserve">технического освидетельствования </w:t>
            </w: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c>
          <w:tcPr>
            <w:tcW w:w="992"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p>
        </w:tc>
      </w:tr>
      <w:tr w:rsidR="00C85189" w:rsidRPr="00DE73DA" w:rsidTr="00801F5B">
        <w:trPr>
          <w:cantSplit/>
          <w:trHeight w:val="450"/>
          <w:jc w:val="center"/>
        </w:trPr>
        <w:tc>
          <w:tcPr>
            <w:tcW w:w="704" w:type="dxa"/>
            <w:tcBorders>
              <w:left w:val="single" w:sz="4" w:space="0" w:color="auto"/>
            </w:tcBorders>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sz w:val="24"/>
                <w:szCs w:val="24"/>
                <w:lang w:eastAsia="zh-CN" w:bidi="hi-IN"/>
              </w:rPr>
              <w:t>6</w:t>
            </w:r>
          </w:p>
        </w:tc>
        <w:tc>
          <w:tcPr>
            <w:tcW w:w="3119" w:type="dxa"/>
            <w:vAlign w:val="center"/>
          </w:tcPr>
          <w:p w:rsidR="00C85189" w:rsidRPr="00143290" w:rsidRDefault="00C85189" w:rsidP="00801F5B">
            <w:pPr>
              <w:spacing w:after="0" w:line="240" w:lineRule="auto"/>
              <w:rPr>
                <w:rFonts w:ascii="Times New Roman" w:eastAsia="Times New Roman" w:hAnsi="Times New Roman"/>
                <w:color w:val="000000"/>
                <w:lang w:eastAsia="ru-RU"/>
              </w:rPr>
            </w:pPr>
            <w:r w:rsidRPr="00143290">
              <w:rPr>
                <w:rFonts w:ascii="Times New Roman" w:eastAsia="Times New Roman" w:hAnsi="Times New Roman"/>
                <w:color w:val="000000"/>
                <w:lang w:eastAsia="ru-RU"/>
              </w:rPr>
              <w:t>Приемка объектов в эксплуатацию</w:t>
            </w: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p>
        </w:tc>
        <w:tc>
          <w:tcPr>
            <w:tcW w:w="992" w:type="dxa"/>
            <w:vAlign w:val="center"/>
          </w:tcPr>
          <w:p w:rsidR="00C85189" w:rsidRPr="00DE73DA" w:rsidRDefault="00C85189"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r>
    </w:tbl>
    <w:p w:rsidR="00A47E37" w:rsidRDefault="00A47E37" w:rsidP="00A47E37"/>
    <w:p w:rsidR="00A47E37" w:rsidRPr="00D547D5" w:rsidRDefault="00A47E37" w:rsidP="008D3B75">
      <w:pPr>
        <w:rPr>
          <w:sz w:val="24"/>
          <w:szCs w:val="24"/>
        </w:rPr>
      </w:pPr>
    </w:p>
    <w:tbl>
      <w:tblPr>
        <w:tblW w:w="9892"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4395"/>
      </w:tblGrid>
      <w:tr w:rsidR="008D3B75" w:rsidRPr="00D547D5" w:rsidTr="0034096C">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4395"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053374" w:rsidRPr="00D547D5" w:rsidRDefault="00053374" w:rsidP="008D3B75">
      <w:pPr>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r w:rsidRPr="00D547D5">
        <w:rPr>
          <w:rFonts w:ascii="Times New Roman" w:hAnsi="Times New Roman"/>
          <w:b/>
          <w:sz w:val="24"/>
          <w:szCs w:val="24"/>
        </w:rPr>
        <w:br w:type="page"/>
      </w:r>
    </w:p>
    <w:p w:rsidR="009C4485" w:rsidRPr="00D547D5" w:rsidRDefault="009C4485">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961BF3" w:rsidRDefault="00961BF3" w:rsidP="00961BF3">
      <w:pPr>
        <w:pStyle w:val="1"/>
        <w:keepNext w:val="0"/>
        <w:tabs>
          <w:tab w:val="left" w:pos="708"/>
        </w:tabs>
        <w:rPr>
          <w:rFonts w:ascii="Times New Roman" w:hAnsi="Times New Roman"/>
          <w:b/>
          <w:sz w:val="24"/>
          <w:szCs w:val="24"/>
        </w:rPr>
      </w:pPr>
      <w:r>
        <w:rPr>
          <w:rFonts w:ascii="Times New Roman" w:hAnsi="Times New Roman"/>
          <w:b/>
          <w:sz w:val="24"/>
          <w:szCs w:val="24"/>
          <w:lang w:val="ru-RU"/>
        </w:rPr>
        <w:t>на в</w:t>
      </w:r>
      <w:proofErr w:type="spellStart"/>
      <w:r w:rsidRPr="003B5623">
        <w:rPr>
          <w:rFonts w:ascii="Times New Roman" w:hAnsi="Times New Roman"/>
          <w:b/>
          <w:sz w:val="24"/>
          <w:szCs w:val="24"/>
        </w:rPr>
        <w:t>ыполнение</w:t>
      </w:r>
      <w:proofErr w:type="spellEnd"/>
      <w:r w:rsidRPr="003B5623">
        <w:rPr>
          <w:rFonts w:ascii="Times New Roman" w:hAnsi="Times New Roman"/>
          <w:b/>
          <w:sz w:val="24"/>
          <w:szCs w:val="24"/>
        </w:rPr>
        <w:t xml:space="preserve"> работ и (или) оказание услуг </w:t>
      </w:r>
      <w:r w:rsidRPr="00F875B0">
        <w:rPr>
          <w:rFonts w:ascii="Times New Roman" w:hAnsi="Times New Roman"/>
          <w:b/>
          <w:sz w:val="24"/>
          <w:szCs w:val="24"/>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p>
    <w:p w:rsidR="007E43BA" w:rsidRPr="00961BF3" w:rsidRDefault="007E43BA" w:rsidP="007E43BA">
      <w:pPr>
        <w:spacing w:after="0" w:line="240" w:lineRule="auto"/>
        <w:ind w:firstLine="709"/>
        <w:rPr>
          <w:rFonts w:ascii="Times New Roman" w:hAnsi="Times New Roman"/>
          <w:b/>
          <w:sz w:val="24"/>
          <w:szCs w:val="24"/>
          <w:lang w:val="x-none"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E8657A">
      <w:pPr>
        <w:spacing w:after="0" w:line="240" w:lineRule="auto"/>
        <w:jc w:val="both"/>
        <w:rPr>
          <w:rFonts w:ascii="Times New Roman" w:hAnsi="Times New Roman"/>
          <w:sz w:val="24"/>
          <w:szCs w:val="24"/>
        </w:rPr>
      </w:pPr>
    </w:p>
    <w:p w:rsidR="00C519D7" w:rsidRDefault="00C519D7" w:rsidP="00C519D7">
      <w:pPr>
        <w:spacing w:after="0" w:line="240" w:lineRule="auto"/>
        <w:ind w:firstLine="709"/>
        <w:jc w:val="both"/>
        <w:rPr>
          <w:rFonts w:ascii="Times New Roman" w:hAnsi="Times New Roman"/>
          <w:b/>
          <w:sz w:val="24"/>
          <w:szCs w:val="24"/>
        </w:rPr>
      </w:pPr>
      <w:r>
        <w:rPr>
          <w:rFonts w:ascii="Times New Roman" w:hAnsi="Times New Roman"/>
          <w:b/>
          <w:sz w:val="24"/>
          <w:szCs w:val="24"/>
        </w:rPr>
        <w:t>2. Предмет и вид выполнения работ:</w:t>
      </w:r>
    </w:p>
    <w:p w:rsidR="00C519D7" w:rsidRDefault="00C519D7" w:rsidP="00C519D7">
      <w:pPr>
        <w:spacing w:after="0" w:line="240" w:lineRule="auto"/>
        <w:ind w:firstLine="709"/>
        <w:jc w:val="both"/>
        <w:rPr>
          <w:rFonts w:ascii="Times New Roman" w:hAnsi="Times New Roman"/>
          <w:sz w:val="24"/>
          <w:szCs w:val="24"/>
        </w:rPr>
      </w:pPr>
      <w:r w:rsidRPr="00F259C2">
        <w:rPr>
          <w:rFonts w:ascii="Times New Roman" w:hAnsi="Times New Roman"/>
          <w:bCs/>
          <w:sz w:val="24"/>
        </w:rPr>
        <w:t xml:space="preserve">Выполнение работ и (или) оказание услуг </w:t>
      </w:r>
      <w:r w:rsidRPr="00B0590A">
        <w:rPr>
          <w:rFonts w:ascii="Times New Roman" w:hAnsi="Times New Roman"/>
          <w:bCs/>
          <w:sz w:val="24"/>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r>
        <w:rPr>
          <w:rFonts w:ascii="Times New Roman" w:hAnsi="Times New Roman"/>
          <w:sz w:val="24"/>
          <w:szCs w:val="24"/>
        </w:rPr>
        <w:t>, согласно таблицы:</w:t>
      </w:r>
    </w:p>
    <w:p w:rsidR="00C519D7" w:rsidRDefault="00C519D7" w:rsidP="00C519D7">
      <w:pPr>
        <w:spacing w:after="0" w:line="240" w:lineRule="auto"/>
        <w:ind w:firstLine="709"/>
        <w:jc w:val="both"/>
        <w:rPr>
          <w:rFonts w:ascii="Times New Roman" w:hAnsi="Times New Roman"/>
          <w:sz w:val="24"/>
          <w:szCs w:val="24"/>
        </w:rPr>
      </w:pPr>
    </w:p>
    <w:tbl>
      <w:tblPr>
        <w:tblStyle w:val="27"/>
        <w:tblW w:w="10201" w:type="dxa"/>
        <w:tblLook w:val="04A0" w:firstRow="1" w:lastRow="0" w:firstColumn="1" w:lastColumn="0" w:noHBand="0" w:noVBand="1"/>
      </w:tblPr>
      <w:tblGrid>
        <w:gridCol w:w="580"/>
        <w:gridCol w:w="2363"/>
        <w:gridCol w:w="7258"/>
      </w:tblGrid>
      <w:tr w:rsidR="00C519D7" w:rsidRPr="008F4456" w:rsidTr="00916A66">
        <w:tc>
          <w:tcPr>
            <w:tcW w:w="580" w:type="dxa"/>
            <w:tcBorders>
              <w:top w:val="single" w:sz="4" w:space="0" w:color="auto"/>
              <w:left w:val="single" w:sz="4" w:space="0" w:color="auto"/>
            </w:tcBorders>
            <w:shd w:val="clear" w:color="auto" w:fill="FFFFFF"/>
            <w:vAlign w:val="center"/>
          </w:tcPr>
          <w:p w:rsidR="00C519D7" w:rsidRPr="005D6845" w:rsidRDefault="00C519D7" w:rsidP="00916A66">
            <w:pPr>
              <w:spacing w:after="0" w:line="240" w:lineRule="auto"/>
              <w:rPr>
                <w:b/>
              </w:rPr>
            </w:pPr>
            <w:r w:rsidRPr="005D6845">
              <w:rPr>
                <w:rFonts w:ascii="Times New Roman" w:hAnsi="Times New Roman"/>
                <w:b/>
                <w:color w:val="000000"/>
                <w:lang w:eastAsia="ru-RU" w:bidi="ru-RU"/>
              </w:rPr>
              <w:t>№</w:t>
            </w:r>
          </w:p>
          <w:p w:rsidR="00C519D7" w:rsidRPr="005D6845" w:rsidRDefault="00C519D7" w:rsidP="00916A66">
            <w:pPr>
              <w:spacing w:after="0" w:line="240" w:lineRule="auto"/>
              <w:rPr>
                <w:b/>
              </w:rPr>
            </w:pPr>
            <w:proofErr w:type="spellStart"/>
            <w:r w:rsidRPr="005D6845">
              <w:rPr>
                <w:rFonts w:ascii="Times New Roman" w:hAnsi="Times New Roman"/>
                <w:b/>
                <w:color w:val="000000"/>
                <w:lang w:eastAsia="ru-RU" w:bidi="ru-RU"/>
              </w:rPr>
              <w:t>п.п</w:t>
            </w:r>
            <w:proofErr w:type="spellEnd"/>
            <w:r w:rsidRPr="005D6845">
              <w:rPr>
                <w:rFonts w:ascii="Times New Roman" w:hAnsi="Times New Roman"/>
                <w:b/>
                <w:color w:val="000000"/>
                <w:lang w:eastAsia="ru-RU" w:bidi="ru-RU"/>
              </w:rPr>
              <w:t>.</w:t>
            </w:r>
          </w:p>
        </w:tc>
        <w:tc>
          <w:tcPr>
            <w:tcW w:w="2363" w:type="dxa"/>
            <w:tcBorders>
              <w:top w:val="single" w:sz="4" w:space="0" w:color="auto"/>
              <w:left w:val="single" w:sz="4" w:space="0" w:color="auto"/>
            </w:tcBorders>
            <w:shd w:val="clear" w:color="auto" w:fill="FFFFFF"/>
            <w:vAlign w:val="center"/>
          </w:tcPr>
          <w:p w:rsidR="00C519D7" w:rsidRPr="005D6845" w:rsidRDefault="00C519D7" w:rsidP="00916A66">
            <w:pPr>
              <w:spacing w:after="0" w:line="240" w:lineRule="auto"/>
              <w:rPr>
                <w:b/>
              </w:rPr>
            </w:pPr>
            <w:r w:rsidRPr="005D6845">
              <w:rPr>
                <w:rFonts w:ascii="Times New Roman" w:hAnsi="Times New Roman"/>
                <w:b/>
                <w:color w:val="000000"/>
                <w:lang w:eastAsia="ru-RU" w:bidi="ru-RU"/>
              </w:rPr>
              <w:t xml:space="preserve">Перечень основных данных </w:t>
            </w:r>
          </w:p>
        </w:tc>
        <w:tc>
          <w:tcPr>
            <w:tcW w:w="7258" w:type="dxa"/>
            <w:tcBorders>
              <w:top w:val="single" w:sz="4" w:space="0" w:color="auto"/>
              <w:left w:val="single" w:sz="4" w:space="0" w:color="auto"/>
              <w:right w:val="single" w:sz="4" w:space="0" w:color="auto"/>
            </w:tcBorders>
            <w:shd w:val="clear" w:color="auto" w:fill="FFFFFF"/>
            <w:vAlign w:val="center"/>
          </w:tcPr>
          <w:p w:rsidR="00C519D7" w:rsidRPr="005D6845" w:rsidRDefault="00C519D7" w:rsidP="00916A66">
            <w:pPr>
              <w:spacing w:after="0" w:line="240" w:lineRule="auto"/>
              <w:rPr>
                <w:b/>
              </w:rPr>
            </w:pPr>
            <w:r w:rsidRPr="005D6845">
              <w:rPr>
                <w:rFonts w:ascii="Times New Roman" w:hAnsi="Times New Roman"/>
                <w:b/>
                <w:color w:val="000000"/>
                <w:lang w:eastAsia="ru-RU" w:bidi="ru-RU"/>
              </w:rPr>
              <w:t>Основные данные и требования</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1</w:t>
            </w:r>
          </w:p>
        </w:tc>
        <w:tc>
          <w:tcPr>
            <w:tcW w:w="2363" w:type="dxa"/>
            <w:tcBorders>
              <w:top w:val="single" w:sz="4" w:space="0" w:color="auto"/>
              <w:left w:val="single" w:sz="4" w:space="0" w:color="auto"/>
            </w:tcBorders>
            <w:shd w:val="clear" w:color="auto" w:fill="FFFFFF"/>
            <w:vAlign w:val="center"/>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Наименование объекта</w:t>
            </w:r>
          </w:p>
        </w:tc>
        <w:tc>
          <w:tcPr>
            <w:tcW w:w="7258" w:type="dxa"/>
            <w:tcBorders>
              <w:top w:val="single" w:sz="4" w:space="0" w:color="auto"/>
              <w:left w:val="single" w:sz="4" w:space="0" w:color="auto"/>
              <w:right w:val="single" w:sz="4" w:space="0" w:color="auto"/>
            </w:tcBorders>
            <w:shd w:val="clear" w:color="auto" w:fill="FFFFFF"/>
            <w:vAlign w:val="center"/>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lang w:eastAsia="ru-RU" w:bidi="ru-RU"/>
              </w:rPr>
              <w:t>многоквартирные дома, расположенные</w:t>
            </w:r>
            <w:r w:rsidRPr="001178B4">
              <w:rPr>
                <w:rFonts w:ascii="Times New Roman" w:hAnsi="Times New Roman"/>
                <w:sz w:val="24"/>
                <w:szCs w:val="24"/>
                <w:lang w:eastAsia="ru-RU" w:bidi="ru-RU"/>
              </w:rPr>
              <w:t xml:space="preserve"> на территории города Севастополя</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2</w:t>
            </w:r>
          </w:p>
        </w:tc>
        <w:tc>
          <w:tcPr>
            <w:tcW w:w="2363" w:type="dxa"/>
            <w:tcBorders>
              <w:top w:val="single" w:sz="4" w:space="0" w:color="auto"/>
              <w:left w:val="single" w:sz="4" w:space="0" w:color="auto"/>
            </w:tcBorders>
            <w:shd w:val="clear" w:color="auto" w:fill="FFFFFF"/>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Адрес объекта</w:t>
            </w:r>
          </w:p>
        </w:tc>
        <w:tc>
          <w:tcPr>
            <w:tcW w:w="7258" w:type="dxa"/>
            <w:tcBorders>
              <w:top w:val="single" w:sz="4" w:space="0" w:color="auto"/>
              <w:left w:val="single" w:sz="4" w:space="0" w:color="auto"/>
              <w:right w:val="single" w:sz="4" w:space="0" w:color="auto"/>
            </w:tcBorders>
            <w:shd w:val="clear" w:color="auto" w:fill="FFFFFF"/>
            <w:vAlign w:val="center"/>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lang w:eastAsia="ru-RU" w:bidi="ru-RU"/>
              </w:rPr>
              <w:t>В соответствии с адресным перечнем</w:t>
            </w:r>
            <w:r w:rsidRPr="009B4FF7">
              <w:rPr>
                <w:rFonts w:ascii="Times New Roman" w:hAnsi="Times New Roman"/>
                <w:sz w:val="24"/>
                <w:szCs w:val="24"/>
                <w:lang w:eastAsia="ru-RU" w:bidi="ru-RU"/>
              </w:rPr>
              <w:t xml:space="preserve"> многоквартирных домов</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3</w:t>
            </w:r>
          </w:p>
        </w:tc>
        <w:tc>
          <w:tcPr>
            <w:tcW w:w="2363" w:type="dxa"/>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Основные технико-экономические показатели объекта </w:t>
            </w:r>
          </w:p>
        </w:tc>
        <w:tc>
          <w:tcPr>
            <w:tcW w:w="7258" w:type="dxa"/>
          </w:tcPr>
          <w:p w:rsidR="00C519D7" w:rsidRPr="008F4456" w:rsidRDefault="00C519D7" w:rsidP="00916A66">
            <w:pPr>
              <w:widowControl w:val="0"/>
              <w:spacing w:after="0" w:line="240" w:lineRule="auto"/>
              <w:rPr>
                <w:rFonts w:ascii="Times New Roman" w:eastAsia="Tahoma" w:hAnsi="Times New Roman"/>
                <w:sz w:val="24"/>
                <w:szCs w:val="24"/>
                <w:lang w:eastAsia="ru-RU" w:bidi="ru-RU"/>
              </w:rPr>
            </w:pPr>
            <w:r w:rsidRPr="008F4456">
              <w:rPr>
                <w:rFonts w:ascii="Times New Roman" w:eastAsia="Tahoma" w:hAnsi="Times New Roman"/>
                <w:sz w:val="24"/>
                <w:szCs w:val="24"/>
                <w:lang w:eastAsia="ru-RU" w:bidi="ru-RU"/>
              </w:rPr>
              <w:t xml:space="preserve">Этажность </w:t>
            </w:r>
            <w:r>
              <w:rPr>
                <w:rFonts w:ascii="Times New Roman" w:eastAsia="Tahoma" w:hAnsi="Times New Roman"/>
                <w:sz w:val="24"/>
                <w:szCs w:val="24"/>
                <w:lang w:eastAsia="ru-RU" w:bidi="ru-RU"/>
              </w:rPr>
              <w:t>–</w:t>
            </w:r>
            <w:r w:rsidRPr="008F4456">
              <w:rPr>
                <w:rFonts w:ascii="Times New Roman" w:eastAsia="Tahoma" w:hAnsi="Times New Roman"/>
                <w:sz w:val="24"/>
                <w:szCs w:val="24"/>
                <w:lang w:eastAsia="ru-RU" w:bidi="ru-RU"/>
              </w:rPr>
              <w:t xml:space="preserve"> 9</w:t>
            </w:r>
            <w:r>
              <w:rPr>
                <w:rFonts w:ascii="Times New Roman" w:eastAsia="Tahoma" w:hAnsi="Times New Roman"/>
                <w:sz w:val="24"/>
                <w:szCs w:val="24"/>
                <w:lang w:eastAsia="ru-RU" w:bidi="ru-RU"/>
              </w:rPr>
              <w:t>,12</w:t>
            </w:r>
            <w:r w:rsidRPr="008F4456">
              <w:rPr>
                <w:rFonts w:ascii="Times New Roman" w:eastAsia="Tahoma" w:hAnsi="Times New Roman"/>
                <w:sz w:val="24"/>
                <w:szCs w:val="24"/>
                <w:lang w:eastAsia="ru-RU" w:bidi="ru-RU"/>
              </w:rPr>
              <w:t xml:space="preserve"> этажей</w:t>
            </w:r>
          </w:p>
          <w:p w:rsidR="00C519D7" w:rsidRPr="00402103" w:rsidRDefault="00C519D7" w:rsidP="00916A66">
            <w:pPr>
              <w:spacing w:after="0" w:line="240" w:lineRule="auto"/>
              <w:rPr>
                <w:rFonts w:ascii="Times New Roman" w:hAnsi="Times New Roman"/>
                <w:sz w:val="24"/>
                <w:szCs w:val="24"/>
                <w:lang w:eastAsia="ru-RU" w:bidi="ru-RU"/>
              </w:rPr>
            </w:pPr>
            <w:r w:rsidRPr="00402103">
              <w:rPr>
                <w:rFonts w:ascii="Times New Roman" w:hAnsi="Times New Roman"/>
                <w:sz w:val="24"/>
                <w:szCs w:val="24"/>
                <w:lang w:eastAsia="ru-RU" w:bidi="ru-RU"/>
              </w:rPr>
              <w:t>Об</w:t>
            </w:r>
            <w:r>
              <w:rPr>
                <w:rFonts w:ascii="Times New Roman" w:hAnsi="Times New Roman"/>
                <w:sz w:val="24"/>
                <w:szCs w:val="24"/>
                <w:lang w:eastAsia="ru-RU" w:bidi="ru-RU"/>
              </w:rPr>
              <w:t>щее количество лифтов в МКД - 53</w:t>
            </w:r>
            <w:r w:rsidRPr="00402103">
              <w:rPr>
                <w:rFonts w:ascii="Times New Roman" w:hAnsi="Times New Roman"/>
                <w:sz w:val="24"/>
                <w:szCs w:val="24"/>
                <w:lang w:eastAsia="ru-RU" w:bidi="ru-RU"/>
              </w:rPr>
              <w:t xml:space="preserve"> шт.; </w:t>
            </w:r>
          </w:p>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lang w:eastAsia="ru-RU" w:bidi="ru-RU"/>
              </w:rPr>
              <w:t>Лифты (подлежащие замене) - 53</w:t>
            </w:r>
            <w:r w:rsidRPr="00402103">
              <w:rPr>
                <w:rFonts w:ascii="Times New Roman" w:hAnsi="Times New Roman"/>
                <w:sz w:val="24"/>
                <w:szCs w:val="24"/>
                <w:lang w:eastAsia="ru-RU" w:bidi="ru-RU"/>
              </w:rPr>
              <w:t xml:space="preserve"> шт.</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4</w:t>
            </w:r>
          </w:p>
        </w:tc>
        <w:tc>
          <w:tcPr>
            <w:tcW w:w="2363" w:type="dxa"/>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Заказчик</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rsidR="00C519D7" w:rsidRPr="008F4456" w:rsidRDefault="00C519D7" w:rsidP="00916A66">
            <w:pPr>
              <w:spacing w:after="0" w:line="240" w:lineRule="auto"/>
              <w:rPr>
                <w:rFonts w:ascii="Times New Roman" w:hAnsi="Times New Roman"/>
                <w:color w:val="FF0000"/>
                <w:sz w:val="24"/>
                <w:szCs w:val="24"/>
              </w:rPr>
            </w:pPr>
            <w:r w:rsidRPr="008F4456">
              <w:rPr>
                <w:rFonts w:ascii="OpenSansRegular" w:hAnsi="OpenSansRegular"/>
                <w:color w:val="000000"/>
                <w:sz w:val="24"/>
                <w:szCs w:val="24"/>
              </w:rPr>
              <w:t>Некоммерческая организация «Фонд содействия капитальному ремонту г. Севастополя»</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5</w:t>
            </w:r>
          </w:p>
        </w:tc>
        <w:tc>
          <w:tcPr>
            <w:tcW w:w="2363" w:type="dxa"/>
            <w:tcBorders>
              <w:top w:val="single" w:sz="4" w:space="0" w:color="auto"/>
              <w:left w:val="single" w:sz="4" w:space="0" w:color="auto"/>
            </w:tcBorders>
            <w:shd w:val="clear" w:color="auto" w:fill="FFFFFF"/>
            <w:vAlign w:val="center"/>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Вид ремонтных работ</w:t>
            </w:r>
          </w:p>
        </w:tc>
        <w:tc>
          <w:tcPr>
            <w:tcW w:w="7258" w:type="dxa"/>
            <w:tcBorders>
              <w:top w:val="single" w:sz="4" w:space="0" w:color="auto"/>
              <w:left w:val="single" w:sz="4" w:space="0" w:color="auto"/>
              <w:right w:val="single" w:sz="4" w:space="0" w:color="auto"/>
            </w:tcBorders>
            <w:shd w:val="clear" w:color="auto" w:fill="FFFFFF"/>
            <w:vAlign w:val="bottom"/>
          </w:tcPr>
          <w:p w:rsidR="00C519D7" w:rsidRPr="008F4456" w:rsidRDefault="00C519D7" w:rsidP="00916A66">
            <w:pPr>
              <w:spacing w:after="0" w:line="240" w:lineRule="auto"/>
              <w:rPr>
                <w:rFonts w:ascii="Times New Roman" w:hAnsi="Times New Roman"/>
                <w:sz w:val="24"/>
                <w:szCs w:val="24"/>
              </w:rPr>
            </w:pPr>
            <w:r>
              <w:rPr>
                <w:rFonts w:ascii="Times New Roman" w:hAnsi="Times New Roman"/>
                <w:color w:val="000000"/>
                <w:sz w:val="24"/>
                <w:szCs w:val="24"/>
                <w:lang w:eastAsia="ru-RU" w:bidi="ru-RU"/>
              </w:rPr>
              <w:t xml:space="preserve"> Замена</w:t>
            </w:r>
            <w:r w:rsidRPr="00EB0AAC">
              <w:rPr>
                <w:rFonts w:ascii="Times New Roman" w:hAnsi="Times New Roman"/>
                <w:color w:val="000000"/>
                <w:sz w:val="24"/>
                <w:szCs w:val="24"/>
                <w:lang w:eastAsia="ru-RU" w:bidi="ru-RU"/>
              </w:rPr>
              <w:t xml:space="preserve"> лифтового оборудования</w:t>
            </w:r>
            <w:r>
              <w:rPr>
                <w:rFonts w:ascii="Times New Roman" w:hAnsi="Times New Roman"/>
                <w:color w:val="000000"/>
                <w:sz w:val="24"/>
                <w:szCs w:val="24"/>
                <w:lang w:eastAsia="ru-RU" w:bidi="ru-RU"/>
              </w:rPr>
              <w:t xml:space="preserve"> </w:t>
            </w:r>
            <w:r>
              <w:rPr>
                <w:rFonts w:ascii="Times New Roman" w:eastAsia="Times New Roman" w:hAnsi="Times New Roman"/>
                <w:bCs/>
                <w:color w:val="000000"/>
                <w:lang w:eastAsia="ru-RU" w:bidi="ru-RU"/>
              </w:rPr>
              <w:t>в многоквартирных домах</w:t>
            </w:r>
            <w:r w:rsidRPr="00616114">
              <w:rPr>
                <w:rFonts w:ascii="Times New Roman" w:eastAsia="Times New Roman" w:hAnsi="Times New Roman"/>
                <w:bCs/>
                <w:color w:val="000000"/>
                <w:lang w:eastAsia="ru-RU" w:bidi="ru-RU"/>
              </w:rPr>
              <w:t>,</w:t>
            </w:r>
            <w:r w:rsidRPr="00616114">
              <w:t xml:space="preserve"> </w:t>
            </w:r>
            <w:r w:rsidRPr="00616114">
              <w:rPr>
                <w:rFonts w:ascii="Times New Roman" w:eastAsia="Times New Roman" w:hAnsi="Times New Roman"/>
                <w:bCs/>
                <w:color w:val="000000"/>
                <w:lang w:eastAsia="ru-RU" w:bidi="ru-RU"/>
              </w:rPr>
              <w:t>расположенных на территории города Севастополя</w:t>
            </w:r>
            <w:r>
              <w:rPr>
                <w:rFonts w:ascii="Times New Roman" w:hAnsi="Times New Roman"/>
                <w:color w:val="000000"/>
                <w:sz w:val="24"/>
                <w:szCs w:val="24"/>
                <w:lang w:eastAsia="ru-RU" w:bidi="ru-RU"/>
              </w:rPr>
              <w:t>.</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6</w:t>
            </w:r>
          </w:p>
        </w:tc>
        <w:tc>
          <w:tcPr>
            <w:tcW w:w="2363" w:type="dxa"/>
            <w:tcBorders>
              <w:top w:val="single" w:sz="4" w:space="0" w:color="auto"/>
              <w:left w:val="single" w:sz="4" w:space="0" w:color="auto"/>
            </w:tcBorders>
            <w:shd w:val="clear" w:color="auto" w:fill="FFFFFF"/>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Источник финансирования</w:t>
            </w:r>
          </w:p>
        </w:tc>
        <w:tc>
          <w:tcPr>
            <w:tcW w:w="7258" w:type="dxa"/>
            <w:tcBorders>
              <w:top w:val="single" w:sz="4" w:space="0" w:color="auto"/>
              <w:left w:val="single" w:sz="4" w:space="0" w:color="auto"/>
              <w:right w:val="single" w:sz="4" w:space="0" w:color="auto"/>
            </w:tcBorders>
            <w:shd w:val="clear" w:color="auto" w:fill="FFFFFF"/>
            <w:vAlign w:val="center"/>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lang w:eastAsia="ru-RU" w:bidi="ru-RU"/>
              </w:rPr>
              <w:t>Бюджет города Севастополь</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7</w:t>
            </w:r>
          </w:p>
        </w:tc>
        <w:tc>
          <w:tcPr>
            <w:tcW w:w="2363" w:type="dxa"/>
            <w:tcBorders>
              <w:top w:val="single" w:sz="4" w:space="0" w:color="auto"/>
              <w:left w:val="single" w:sz="4" w:space="0" w:color="auto"/>
            </w:tcBorders>
            <w:shd w:val="clear" w:color="auto" w:fill="FFFFFF"/>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Срок выполнения работ</w:t>
            </w:r>
          </w:p>
        </w:tc>
        <w:tc>
          <w:tcPr>
            <w:tcW w:w="7258" w:type="dxa"/>
            <w:tcBorders>
              <w:top w:val="single" w:sz="4" w:space="0" w:color="auto"/>
              <w:left w:val="single" w:sz="4" w:space="0" w:color="auto"/>
              <w:right w:val="single" w:sz="4" w:space="0" w:color="auto"/>
            </w:tcBorders>
            <w:shd w:val="clear" w:color="auto" w:fill="FFFFFF"/>
            <w:vAlign w:val="bottom"/>
          </w:tcPr>
          <w:p w:rsidR="00C519D7" w:rsidRPr="00AA67AB" w:rsidRDefault="00C519D7" w:rsidP="00916A66">
            <w:pPr>
              <w:spacing w:after="0" w:line="240" w:lineRule="auto"/>
              <w:rPr>
                <w:rFonts w:ascii="Times New Roman" w:hAnsi="Times New Roman"/>
                <w:color w:val="FF0000"/>
                <w:sz w:val="24"/>
                <w:szCs w:val="24"/>
                <w:highlight w:val="yellow"/>
              </w:rPr>
            </w:pPr>
            <w:r w:rsidRPr="00F11DF6">
              <w:rPr>
                <w:rFonts w:ascii="Times New Roman" w:hAnsi="Times New Roman"/>
                <w:sz w:val="24"/>
                <w:szCs w:val="24"/>
                <w:lang w:eastAsia="ru-RU" w:bidi="ru-RU"/>
              </w:rPr>
              <w:t>Согласно Договора и графика</w:t>
            </w:r>
            <w:r w:rsidRPr="00F11DF6">
              <w:rPr>
                <w:rFonts w:ascii="Times New Roman" w:hAnsi="Times New Roman"/>
                <w:b/>
                <w:sz w:val="28"/>
                <w:szCs w:val="28"/>
              </w:rPr>
              <w:t xml:space="preserve"> </w:t>
            </w:r>
            <w:r w:rsidRPr="00F11DF6">
              <w:rPr>
                <w:rFonts w:ascii="Times New Roman" w:hAnsi="Times New Roman"/>
                <w:sz w:val="24"/>
                <w:szCs w:val="24"/>
              </w:rPr>
              <w:t xml:space="preserve">выполнения работ (оказания </w:t>
            </w:r>
            <w:proofErr w:type="gramStart"/>
            <w:r w:rsidRPr="00F11DF6">
              <w:rPr>
                <w:rFonts w:ascii="Times New Roman" w:hAnsi="Times New Roman"/>
                <w:sz w:val="24"/>
                <w:szCs w:val="24"/>
              </w:rPr>
              <w:t>услуг)</w:t>
            </w:r>
            <w:r w:rsidRPr="00F11DF6">
              <w:rPr>
                <w:rFonts w:ascii="Times New Roman" w:hAnsi="Times New Roman"/>
                <w:sz w:val="24"/>
                <w:szCs w:val="24"/>
                <w:lang w:eastAsia="ru-RU" w:bidi="ru-RU"/>
              </w:rPr>
              <w:t>–</w:t>
            </w:r>
            <w:proofErr w:type="gramEnd"/>
            <w:r w:rsidRPr="00F11DF6">
              <w:rPr>
                <w:rFonts w:ascii="Times New Roman" w:hAnsi="Times New Roman"/>
                <w:sz w:val="24"/>
                <w:szCs w:val="24"/>
                <w:lang w:eastAsia="ru-RU" w:bidi="ru-RU"/>
              </w:rPr>
              <w:t xml:space="preserve"> 80 календарных дней.</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2363" w:type="dxa"/>
          </w:tcPr>
          <w:p w:rsidR="00C519D7"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Основные </w:t>
            </w:r>
            <w:r>
              <w:rPr>
                <w:rFonts w:ascii="Times New Roman" w:hAnsi="Times New Roman"/>
                <w:sz w:val="24"/>
                <w:szCs w:val="24"/>
              </w:rPr>
              <w:t xml:space="preserve">виды и </w:t>
            </w:r>
            <w:r w:rsidRPr="008F4456">
              <w:rPr>
                <w:rFonts w:ascii="Times New Roman" w:hAnsi="Times New Roman"/>
                <w:sz w:val="24"/>
                <w:szCs w:val="24"/>
              </w:rPr>
              <w:t xml:space="preserve">требования </w:t>
            </w:r>
            <w:r>
              <w:rPr>
                <w:rFonts w:ascii="Times New Roman" w:hAnsi="Times New Roman"/>
                <w:sz w:val="24"/>
                <w:szCs w:val="24"/>
              </w:rPr>
              <w:t>к</w:t>
            </w:r>
          </w:p>
          <w:p w:rsidR="00C519D7" w:rsidRPr="008F4456" w:rsidRDefault="00C519D7" w:rsidP="00916A66">
            <w:pPr>
              <w:spacing w:after="0" w:line="240" w:lineRule="auto"/>
              <w:rPr>
                <w:rFonts w:ascii="Times New Roman" w:hAnsi="Times New Roman"/>
                <w:sz w:val="24"/>
                <w:szCs w:val="24"/>
              </w:rPr>
            </w:pPr>
            <w:r>
              <w:rPr>
                <w:rFonts w:ascii="Times New Roman" w:hAnsi="Times New Roman"/>
                <w:color w:val="000000"/>
                <w:sz w:val="24"/>
                <w:szCs w:val="24"/>
                <w:lang w:eastAsia="ru-RU" w:bidi="ru-RU"/>
              </w:rPr>
              <w:t>выполнению</w:t>
            </w:r>
            <w:r w:rsidRPr="008F4456">
              <w:rPr>
                <w:rFonts w:ascii="Times New Roman" w:hAnsi="Times New Roman"/>
                <w:color w:val="000000"/>
                <w:sz w:val="24"/>
                <w:szCs w:val="24"/>
                <w:lang w:eastAsia="ru-RU" w:bidi="ru-RU"/>
              </w:rPr>
              <w:t xml:space="preserve"> работ</w:t>
            </w:r>
          </w:p>
        </w:tc>
        <w:tc>
          <w:tcPr>
            <w:tcW w:w="7258" w:type="dxa"/>
          </w:tcPr>
          <w:p w:rsidR="00C519D7" w:rsidRDefault="00C519D7" w:rsidP="00916A66">
            <w:pPr>
              <w:spacing w:after="0" w:line="240" w:lineRule="auto"/>
              <w:rPr>
                <w:rFonts w:ascii="Times New Roman" w:hAnsi="Times New Roman"/>
                <w:sz w:val="24"/>
                <w:szCs w:val="24"/>
              </w:rPr>
            </w:pPr>
            <w:r w:rsidRPr="0010264F">
              <w:rPr>
                <w:rFonts w:ascii="Times New Roman" w:hAnsi="Times New Roman"/>
                <w:sz w:val="24"/>
                <w:szCs w:val="24"/>
              </w:rPr>
              <w:t xml:space="preserve">Произвести сбор дополнительных исходных данных необходимых для </w:t>
            </w:r>
            <w:proofErr w:type="gramStart"/>
            <w:r w:rsidRPr="0010264F">
              <w:rPr>
                <w:rFonts w:ascii="Times New Roman" w:hAnsi="Times New Roman"/>
                <w:sz w:val="24"/>
                <w:szCs w:val="24"/>
              </w:rPr>
              <w:t>выполнения  работ</w:t>
            </w:r>
            <w:proofErr w:type="gramEnd"/>
            <w:r w:rsidRPr="0010264F">
              <w:rPr>
                <w:rFonts w:ascii="Times New Roman" w:hAnsi="Times New Roman"/>
                <w:sz w:val="24"/>
                <w:szCs w:val="24"/>
              </w:rPr>
              <w:t>, не вошедших в состав исходных данных предоставляемых Заказчиком.</w:t>
            </w:r>
          </w:p>
          <w:p w:rsidR="00C519D7" w:rsidRDefault="00C519D7" w:rsidP="00916A66">
            <w:pPr>
              <w:spacing w:after="0" w:line="240" w:lineRule="auto"/>
              <w:rPr>
                <w:rFonts w:ascii="Times New Roman" w:hAnsi="Times New Roman"/>
                <w:sz w:val="24"/>
                <w:szCs w:val="24"/>
              </w:rPr>
            </w:pPr>
            <w:r>
              <w:rPr>
                <w:rFonts w:ascii="Times New Roman" w:hAnsi="Times New Roman"/>
                <w:sz w:val="24"/>
                <w:szCs w:val="24"/>
              </w:rPr>
              <w:t xml:space="preserve">Выполнить полный комплекс работ </w:t>
            </w:r>
            <w:r w:rsidRPr="008F4456">
              <w:rPr>
                <w:rFonts w:ascii="Times New Roman" w:hAnsi="Times New Roman"/>
                <w:sz w:val="24"/>
                <w:szCs w:val="24"/>
              </w:rPr>
              <w:t>в объеме необходимо</w:t>
            </w:r>
            <w:r>
              <w:rPr>
                <w:rFonts w:ascii="Times New Roman" w:hAnsi="Times New Roman"/>
                <w:sz w:val="24"/>
                <w:szCs w:val="24"/>
              </w:rPr>
              <w:t xml:space="preserve">м и достаточном, для </w:t>
            </w:r>
            <w:r>
              <w:rPr>
                <w:rFonts w:ascii="Times New Roman" w:hAnsi="Times New Roman"/>
                <w:color w:val="000000"/>
                <w:sz w:val="24"/>
                <w:szCs w:val="24"/>
                <w:lang w:eastAsia="ru-RU" w:bidi="ru-RU"/>
              </w:rPr>
              <w:t>замены лифтов</w:t>
            </w:r>
            <w:r>
              <w:rPr>
                <w:rFonts w:ascii="Times New Roman" w:hAnsi="Times New Roman"/>
                <w:sz w:val="24"/>
                <w:szCs w:val="24"/>
              </w:rPr>
              <w:t xml:space="preserve"> при капитальном ремонте</w:t>
            </w:r>
            <w:r w:rsidRPr="008F4456">
              <w:rPr>
                <w:rFonts w:ascii="Times New Roman" w:hAnsi="Times New Roman"/>
                <w:sz w:val="24"/>
                <w:szCs w:val="24"/>
              </w:rPr>
              <w:t>:</w:t>
            </w:r>
          </w:p>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 xml:space="preserve">1. Приобретение и доставка лифтового оборудования и материалов на объекты </w:t>
            </w:r>
            <w:r w:rsidRPr="008F4456">
              <w:rPr>
                <w:rFonts w:ascii="Times New Roman" w:hAnsi="Times New Roman"/>
                <w:color w:val="000000"/>
                <w:sz w:val="24"/>
                <w:szCs w:val="24"/>
                <w:lang w:eastAsia="ru-RU" w:bidi="ru-RU"/>
              </w:rPr>
              <w:t>выполнения работ</w:t>
            </w:r>
            <w:r>
              <w:rPr>
                <w:rFonts w:ascii="Times New Roman" w:hAnsi="Times New Roman"/>
                <w:color w:val="000000"/>
                <w:sz w:val="24"/>
                <w:szCs w:val="24"/>
                <w:lang w:eastAsia="ru-RU" w:bidi="ru-RU"/>
              </w:rPr>
              <w:t>;</w:t>
            </w:r>
          </w:p>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2. Демонтаж</w:t>
            </w:r>
            <w:r w:rsidRPr="008F4456">
              <w:rPr>
                <w:rFonts w:ascii="Times New Roman" w:hAnsi="Times New Roman"/>
                <w:sz w:val="24"/>
                <w:szCs w:val="24"/>
              </w:rPr>
              <w:t xml:space="preserve"> в шахтах и</w:t>
            </w:r>
            <w:r>
              <w:rPr>
                <w:rFonts w:ascii="Times New Roman" w:hAnsi="Times New Roman"/>
                <w:sz w:val="24"/>
                <w:szCs w:val="24"/>
              </w:rPr>
              <w:t xml:space="preserve"> машинных помещениях,</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лифтового и осветительного оборудования, окон, дверей, люков;</w:t>
            </w:r>
          </w:p>
          <w:p w:rsidR="00C519D7" w:rsidRDefault="00C519D7" w:rsidP="00916A66">
            <w:pPr>
              <w:spacing w:after="0" w:line="240" w:lineRule="auto"/>
              <w:rPr>
                <w:rFonts w:ascii="Times New Roman" w:hAnsi="Times New Roman"/>
                <w:sz w:val="24"/>
                <w:szCs w:val="24"/>
              </w:rPr>
            </w:pPr>
            <w:r>
              <w:rPr>
                <w:rFonts w:ascii="Times New Roman" w:hAnsi="Times New Roman"/>
                <w:sz w:val="24"/>
                <w:szCs w:val="24"/>
              </w:rPr>
              <w:t>3. Монтажные</w:t>
            </w:r>
            <w:r w:rsidRPr="008F4456">
              <w:rPr>
                <w:rFonts w:ascii="Times New Roman" w:hAnsi="Times New Roman"/>
                <w:sz w:val="24"/>
                <w:szCs w:val="24"/>
              </w:rPr>
              <w:t xml:space="preserve"> работ</w:t>
            </w:r>
            <w:r>
              <w:rPr>
                <w:rFonts w:ascii="Times New Roman" w:hAnsi="Times New Roman"/>
                <w:sz w:val="24"/>
                <w:szCs w:val="24"/>
              </w:rPr>
              <w:t>ы</w:t>
            </w:r>
            <w:r w:rsidRPr="008F4456">
              <w:rPr>
                <w:rFonts w:ascii="Times New Roman" w:hAnsi="Times New Roman"/>
                <w:sz w:val="24"/>
                <w:szCs w:val="24"/>
              </w:rPr>
              <w:t xml:space="preserve"> в том числе:</w:t>
            </w:r>
          </w:p>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lang w:eastAsia="ru-RU" w:bidi="ru-RU"/>
              </w:rPr>
              <w:t>замена</w:t>
            </w:r>
            <w:r w:rsidRPr="00EB0AAC">
              <w:rPr>
                <w:rFonts w:ascii="Times New Roman" w:hAnsi="Times New Roman"/>
                <w:color w:val="000000"/>
                <w:sz w:val="24"/>
                <w:szCs w:val="24"/>
                <w:lang w:eastAsia="ru-RU" w:bidi="ru-RU"/>
              </w:rPr>
              <w:t xml:space="preserve"> лифтового оборудования</w:t>
            </w:r>
            <w:r>
              <w:rPr>
                <w:rFonts w:ascii="Times New Roman" w:hAnsi="Times New Roman"/>
                <w:color w:val="000000"/>
                <w:sz w:val="24"/>
                <w:szCs w:val="24"/>
                <w:lang w:eastAsia="ru-RU" w:bidi="ru-RU"/>
              </w:rPr>
              <w:t>;</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усиление (восстановление) или замену конструктивных элементов шахты лифта при наличии повреждений (при необходимости)</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выполнение отделочных работ в шахте (при необходимости), </w:t>
            </w:r>
            <w:proofErr w:type="spellStart"/>
            <w:r w:rsidRPr="008F4456">
              <w:rPr>
                <w:rFonts w:ascii="Times New Roman" w:hAnsi="Times New Roman"/>
                <w:sz w:val="24"/>
                <w:szCs w:val="24"/>
              </w:rPr>
              <w:t>обеспыливание</w:t>
            </w:r>
            <w:proofErr w:type="spellEnd"/>
            <w:r w:rsidRPr="008F4456">
              <w:rPr>
                <w:rFonts w:ascii="Times New Roman" w:hAnsi="Times New Roman"/>
                <w:sz w:val="24"/>
                <w:szCs w:val="24"/>
              </w:rPr>
              <w:t>, подливка пола и окраска приямка;</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капитальный ремонт машинного помещения с окраской и подливкой пола» </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замена дверей, окон, люка и отделка их проемов;</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выполнение отделочных работ дверных, проемов и примыканий чистых полов к дверям и обрамлениям на этажах после монтажа новых лифтов;</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w:t>
            </w:r>
            <w:r>
              <w:rPr>
                <w:rFonts w:ascii="Times New Roman" w:hAnsi="Times New Roman"/>
                <w:sz w:val="24"/>
                <w:szCs w:val="24"/>
              </w:rPr>
              <w:t>приобретение и установка</w:t>
            </w:r>
            <w:r w:rsidRPr="008F4456">
              <w:rPr>
                <w:rFonts w:ascii="Times New Roman" w:hAnsi="Times New Roman"/>
                <w:sz w:val="24"/>
                <w:szCs w:val="24"/>
              </w:rPr>
              <w:t xml:space="preserve"> обрамлений дверей шахты лифтов;</w:t>
            </w:r>
          </w:p>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 установка</w:t>
            </w:r>
            <w:r w:rsidRPr="008F4456">
              <w:rPr>
                <w:rFonts w:ascii="Times New Roman" w:hAnsi="Times New Roman"/>
                <w:sz w:val="24"/>
                <w:szCs w:val="24"/>
              </w:rPr>
              <w:t xml:space="preserve"> лестниц и ограждений (при необходимости);</w:t>
            </w:r>
          </w:p>
          <w:p w:rsidR="00C519D7"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организацию электроснабжения и осве</w:t>
            </w:r>
            <w:r>
              <w:rPr>
                <w:rFonts w:ascii="Times New Roman" w:hAnsi="Times New Roman"/>
                <w:sz w:val="24"/>
                <w:szCs w:val="24"/>
              </w:rPr>
              <w:t xml:space="preserve">щения, замену выключателей, розеток, </w:t>
            </w:r>
            <w:r w:rsidRPr="008F4456">
              <w:rPr>
                <w:rFonts w:ascii="Times New Roman" w:hAnsi="Times New Roman"/>
                <w:sz w:val="24"/>
                <w:szCs w:val="24"/>
              </w:rPr>
              <w:t xml:space="preserve">монтаж освещения </w:t>
            </w:r>
            <w:proofErr w:type="gramStart"/>
            <w:r w:rsidRPr="008F4456">
              <w:rPr>
                <w:rFonts w:ascii="Times New Roman" w:hAnsi="Times New Roman"/>
                <w:sz w:val="24"/>
                <w:szCs w:val="24"/>
              </w:rPr>
              <w:t>( с</w:t>
            </w:r>
            <w:proofErr w:type="gramEnd"/>
            <w:r w:rsidRPr="008F4456">
              <w:rPr>
                <w:rFonts w:ascii="Times New Roman" w:hAnsi="Times New Roman"/>
                <w:sz w:val="24"/>
                <w:szCs w:val="24"/>
              </w:rPr>
              <w:t xml:space="preserve"> применением энергосберегающих ламп) подхода к машинному помещению, машинного помещения, шахты с установкой необходимых выключателей и розеток;</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 </w:t>
            </w:r>
            <w:r w:rsidRPr="005E6D8E">
              <w:rPr>
                <w:rFonts w:ascii="Times New Roman" w:hAnsi="Times New Roman"/>
                <w:sz w:val="24"/>
                <w:szCs w:val="24"/>
              </w:rPr>
              <w:t xml:space="preserve">приобретение, монтаж, </w:t>
            </w:r>
            <w:r>
              <w:rPr>
                <w:rFonts w:ascii="Times New Roman" w:hAnsi="Times New Roman"/>
                <w:sz w:val="24"/>
                <w:szCs w:val="24"/>
              </w:rPr>
              <w:t>пусконаладочные</w:t>
            </w:r>
            <w:r w:rsidRPr="008F4456">
              <w:rPr>
                <w:rFonts w:ascii="Times New Roman" w:hAnsi="Times New Roman"/>
                <w:sz w:val="24"/>
                <w:szCs w:val="24"/>
              </w:rPr>
              <w:t xml:space="preserve"> работ</w:t>
            </w:r>
            <w:r>
              <w:rPr>
                <w:rFonts w:ascii="Times New Roman" w:hAnsi="Times New Roman"/>
                <w:sz w:val="24"/>
                <w:szCs w:val="24"/>
              </w:rPr>
              <w:t>ы,</w:t>
            </w:r>
            <w:r w:rsidRPr="005E6D8E">
              <w:rPr>
                <w:rFonts w:ascii="Times New Roman" w:hAnsi="Times New Roman"/>
                <w:sz w:val="24"/>
                <w:szCs w:val="24"/>
              </w:rPr>
              <w:t xml:space="preserve"> подключение (организация) «Системы диспетчерского контроля» за работой лифтового оборудования</w:t>
            </w:r>
            <w:r>
              <w:rPr>
                <w:rFonts w:ascii="Times New Roman" w:hAnsi="Times New Roman"/>
                <w:sz w:val="24"/>
                <w:szCs w:val="24"/>
              </w:rPr>
              <w:t>;</w:t>
            </w:r>
            <w:r w:rsidRPr="005E6D8E">
              <w:rPr>
                <w:rFonts w:ascii="Times New Roman" w:hAnsi="Times New Roman"/>
                <w:sz w:val="24"/>
                <w:szCs w:val="24"/>
              </w:rPr>
              <w:t xml:space="preserve"> </w:t>
            </w:r>
          </w:p>
          <w:p w:rsidR="00C519D7" w:rsidRDefault="00C519D7" w:rsidP="00916A66">
            <w:pPr>
              <w:spacing w:after="0" w:line="240" w:lineRule="auto"/>
              <w:rPr>
                <w:rFonts w:ascii="Times New Roman" w:hAnsi="Times New Roman"/>
                <w:sz w:val="24"/>
                <w:szCs w:val="24"/>
              </w:rPr>
            </w:pPr>
            <w:r>
              <w:rPr>
                <w:rFonts w:ascii="Times New Roman" w:hAnsi="Times New Roman"/>
                <w:sz w:val="24"/>
                <w:szCs w:val="24"/>
              </w:rPr>
              <w:t>4.Пусконаладочные</w:t>
            </w:r>
            <w:r w:rsidRPr="008F4456">
              <w:rPr>
                <w:rFonts w:ascii="Times New Roman" w:hAnsi="Times New Roman"/>
                <w:sz w:val="24"/>
                <w:szCs w:val="24"/>
              </w:rPr>
              <w:t xml:space="preserve"> работ</w:t>
            </w:r>
            <w:r>
              <w:rPr>
                <w:rFonts w:ascii="Times New Roman" w:hAnsi="Times New Roman"/>
                <w:sz w:val="24"/>
                <w:szCs w:val="24"/>
              </w:rPr>
              <w:t>ы</w:t>
            </w:r>
            <w:r w:rsidRPr="008F4456">
              <w:rPr>
                <w:rFonts w:ascii="Times New Roman" w:hAnsi="Times New Roman"/>
                <w:sz w:val="24"/>
                <w:szCs w:val="24"/>
              </w:rPr>
              <w:t>;</w:t>
            </w:r>
          </w:p>
          <w:p w:rsidR="00C519D7" w:rsidRDefault="00C519D7" w:rsidP="00916A66">
            <w:pPr>
              <w:spacing w:after="0" w:line="240" w:lineRule="auto"/>
              <w:rPr>
                <w:rFonts w:ascii="Times New Roman" w:hAnsi="Times New Roman"/>
                <w:sz w:val="24"/>
                <w:szCs w:val="24"/>
              </w:rPr>
            </w:pPr>
            <w:r>
              <w:rPr>
                <w:rFonts w:ascii="Times New Roman" w:hAnsi="Times New Roman"/>
                <w:sz w:val="24"/>
                <w:szCs w:val="24"/>
              </w:rPr>
              <w:t>5. Утилизация мусора, металлолома</w:t>
            </w:r>
            <w:r w:rsidRPr="008F4456">
              <w:rPr>
                <w:rFonts w:ascii="Times New Roman" w:hAnsi="Times New Roman"/>
                <w:sz w:val="24"/>
                <w:szCs w:val="24"/>
              </w:rPr>
              <w:t>;</w:t>
            </w:r>
          </w:p>
          <w:p w:rsidR="00C519D7" w:rsidRPr="008F4456" w:rsidRDefault="00C519D7" w:rsidP="00916A66">
            <w:pPr>
              <w:spacing w:after="0" w:line="240" w:lineRule="auto"/>
              <w:rPr>
                <w:rFonts w:ascii="Times New Roman" w:hAnsi="Times New Roman"/>
                <w:sz w:val="24"/>
                <w:szCs w:val="24"/>
                <w:lang w:bidi="ru-RU"/>
              </w:rPr>
            </w:pPr>
            <w:r>
              <w:rPr>
                <w:rFonts w:ascii="Times New Roman" w:hAnsi="Times New Roman"/>
                <w:sz w:val="24"/>
                <w:szCs w:val="24"/>
              </w:rPr>
              <w:t xml:space="preserve">6. </w:t>
            </w:r>
            <w:r>
              <w:rPr>
                <w:rFonts w:ascii="Times New Roman" w:hAnsi="Times New Roman"/>
                <w:sz w:val="24"/>
                <w:szCs w:val="24"/>
                <w:lang w:bidi="ru-RU"/>
              </w:rPr>
              <w:t>Оформление результатов работы</w:t>
            </w:r>
            <w:r w:rsidRPr="008F4456">
              <w:rPr>
                <w:rFonts w:ascii="Times New Roman" w:hAnsi="Times New Roman"/>
                <w:sz w:val="24"/>
                <w:szCs w:val="24"/>
                <w:lang w:bidi="ru-RU"/>
              </w:rPr>
              <w:t xml:space="preserve"> </w:t>
            </w:r>
            <w:r>
              <w:rPr>
                <w:rFonts w:ascii="Times New Roman" w:hAnsi="Times New Roman"/>
                <w:sz w:val="24"/>
                <w:szCs w:val="24"/>
                <w:lang w:bidi="ru-RU"/>
              </w:rPr>
              <w:t>(</w:t>
            </w:r>
            <w:proofErr w:type="gramStart"/>
            <w:r>
              <w:rPr>
                <w:rFonts w:ascii="Times New Roman" w:hAnsi="Times New Roman"/>
                <w:sz w:val="24"/>
                <w:szCs w:val="24"/>
                <w:lang w:bidi="ru-RU"/>
              </w:rPr>
              <w:t>соответствия  лифтов</w:t>
            </w:r>
            <w:proofErr w:type="gramEnd"/>
            <w:r w:rsidRPr="008F4456">
              <w:rPr>
                <w:rFonts w:ascii="Times New Roman" w:hAnsi="Times New Roman"/>
                <w:sz w:val="24"/>
                <w:szCs w:val="24"/>
                <w:lang w:bidi="ru-RU"/>
              </w:rPr>
              <w:t xml:space="preserve"> </w:t>
            </w:r>
            <w:r>
              <w:rPr>
                <w:rFonts w:ascii="Times New Roman" w:hAnsi="Times New Roman"/>
                <w:sz w:val="24"/>
                <w:szCs w:val="24"/>
                <w:lang w:bidi="ru-RU"/>
              </w:rPr>
              <w:t>требованиям</w:t>
            </w:r>
            <w:r w:rsidRPr="008F4456">
              <w:rPr>
                <w:rFonts w:ascii="Times New Roman" w:hAnsi="Times New Roman"/>
                <w:sz w:val="24"/>
                <w:szCs w:val="24"/>
                <w:lang w:bidi="ru-RU"/>
              </w:rPr>
              <w:t xml:space="preserve"> технического регламента Таможенного союза</w:t>
            </w:r>
            <w:r>
              <w:rPr>
                <w:rFonts w:ascii="Times New Roman" w:hAnsi="Times New Roman"/>
                <w:sz w:val="24"/>
                <w:szCs w:val="24"/>
                <w:lang w:bidi="ru-RU"/>
              </w:rPr>
              <w:t xml:space="preserve"> ТР ТС 011/2011, схема 4д;</w:t>
            </w:r>
          </w:p>
          <w:p w:rsidR="00C519D7" w:rsidRDefault="00C519D7" w:rsidP="00916A66">
            <w:pPr>
              <w:spacing w:after="0" w:line="240" w:lineRule="auto"/>
              <w:rPr>
                <w:rFonts w:ascii="Times New Roman" w:hAnsi="Times New Roman"/>
                <w:sz w:val="24"/>
                <w:szCs w:val="24"/>
              </w:rPr>
            </w:pPr>
            <w:r>
              <w:rPr>
                <w:rFonts w:ascii="Times New Roman" w:hAnsi="Times New Roman"/>
                <w:sz w:val="24"/>
                <w:szCs w:val="24"/>
              </w:rPr>
              <w:t>7. Сдача лифтов в эксплуатацию;</w:t>
            </w:r>
          </w:p>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8. Сдача выполненных работ Заказчику.</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9</w:t>
            </w:r>
          </w:p>
        </w:tc>
        <w:tc>
          <w:tcPr>
            <w:tcW w:w="2363" w:type="dxa"/>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Перечень требований </w:t>
            </w:r>
            <w:proofErr w:type="gramStart"/>
            <w:r w:rsidRPr="008F4456">
              <w:rPr>
                <w:rFonts w:ascii="Times New Roman" w:hAnsi="Times New Roman"/>
                <w:sz w:val="24"/>
                <w:szCs w:val="24"/>
              </w:rPr>
              <w:t>к  лифтовому</w:t>
            </w:r>
            <w:proofErr w:type="gramEnd"/>
            <w:r w:rsidRPr="008F4456">
              <w:rPr>
                <w:rFonts w:ascii="Times New Roman" w:hAnsi="Times New Roman"/>
                <w:sz w:val="24"/>
                <w:szCs w:val="24"/>
              </w:rPr>
              <w:t xml:space="preserve"> оборудованию</w:t>
            </w:r>
          </w:p>
        </w:tc>
        <w:tc>
          <w:tcPr>
            <w:tcW w:w="7258" w:type="dxa"/>
          </w:tcPr>
          <w:p w:rsidR="00C519D7" w:rsidRDefault="00C519D7" w:rsidP="00916A66">
            <w:pPr>
              <w:spacing w:after="0" w:line="240" w:lineRule="auto"/>
              <w:rPr>
                <w:rFonts w:ascii="Times New Roman" w:hAnsi="Times New Roman"/>
                <w:sz w:val="24"/>
                <w:szCs w:val="24"/>
              </w:rPr>
            </w:pPr>
            <w:r w:rsidRPr="00F52D02">
              <w:rPr>
                <w:rFonts w:ascii="Times New Roman" w:hAnsi="Times New Roman"/>
                <w:sz w:val="24"/>
                <w:szCs w:val="24"/>
              </w:rPr>
              <w:t xml:space="preserve">Лифт пассажирский производства </w:t>
            </w:r>
            <w:r>
              <w:rPr>
                <w:rFonts w:ascii="Times New Roman" w:hAnsi="Times New Roman"/>
                <w:sz w:val="24"/>
                <w:szCs w:val="24"/>
              </w:rPr>
              <w:t>Россия</w:t>
            </w:r>
            <w:r w:rsidRPr="00F52D02">
              <w:rPr>
                <w:rFonts w:ascii="Times New Roman" w:hAnsi="Times New Roman"/>
                <w:sz w:val="24"/>
                <w:szCs w:val="24"/>
              </w:rPr>
              <w:t>:</w:t>
            </w:r>
          </w:p>
          <w:p w:rsidR="00C519D7"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- 9</w:t>
            </w:r>
            <w:r>
              <w:rPr>
                <w:rFonts w:ascii="Times New Roman" w:hAnsi="Times New Roman"/>
                <w:sz w:val="24"/>
                <w:szCs w:val="24"/>
              </w:rPr>
              <w:t>,12 остановок (согласно проекта</w:t>
            </w:r>
            <w:r w:rsidRPr="008F4456">
              <w:rPr>
                <w:rFonts w:ascii="Times New Roman" w:hAnsi="Times New Roman"/>
                <w:sz w:val="24"/>
                <w:szCs w:val="24"/>
              </w:rPr>
              <w:t>), грузоподъемностью от 400 до</w:t>
            </w:r>
            <w:r>
              <w:rPr>
                <w:rFonts w:ascii="Times New Roman" w:hAnsi="Times New Roman"/>
                <w:sz w:val="24"/>
                <w:szCs w:val="24"/>
              </w:rPr>
              <w:t xml:space="preserve"> 630 кг, </w:t>
            </w:r>
            <w:proofErr w:type="gramStart"/>
            <w:r>
              <w:rPr>
                <w:rFonts w:ascii="Times New Roman" w:hAnsi="Times New Roman"/>
                <w:sz w:val="24"/>
                <w:szCs w:val="24"/>
              </w:rPr>
              <w:t xml:space="preserve">скоростью </w:t>
            </w:r>
            <w:r w:rsidRPr="008F4456">
              <w:rPr>
                <w:rFonts w:ascii="Times New Roman" w:hAnsi="Times New Roman"/>
                <w:sz w:val="24"/>
                <w:szCs w:val="24"/>
              </w:rPr>
              <w:t xml:space="preserve"> 1</w:t>
            </w:r>
            <w:proofErr w:type="gramEnd"/>
            <w:r w:rsidRPr="008F4456">
              <w:rPr>
                <w:rFonts w:ascii="Times New Roman" w:hAnsi="Times New Roman"/>
                <w:sz w:val="24"/>
                <w:szCs w:val="24"/>
              </w:rPr>
              <w:t xml:space="preserve"> м/с ;</w:t>
            </w:r>
          </w:p>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 xml:space="preserve">- окраска </w:t>
            </w:r>
            <w:proofErr w:type="gramStart"/>
            <w:r>
              <w:rPr>
                <w:rFonts w:ascii="Times New Roman" w:hAnsi="Times New Roman"/>
                <w:sz w:val="24"/>
                <w:szCs w:val="24"/>
              </w:rPr>
              <w:t>панелей  кабины</w:t>
            </w:r>
            <w:proofErr w:type="gramEnd"/>
            <w:r>
              <w:rPr>
                <w:rFonts w:ascii="Times New Roman" w:hAnsi="Times New Roman"/>
                <w:sz w:val="24"/>
                <w:szCs w:val="24"/>
              </w:rPr>
              <w:t xml:space="preserve">, </w:t>
            </w:r>
            <w:r w:rsidRPr="00AC741A">
              <w:rPr>
                <w:rFonts w:ascii="Times New Roman" w:hAnsi="Times New Roman"/>
                <w:sz w:val="24"/>
                <w:szCs w:val="24"/>
              </w:rPr>
              <w:t>потолка</w:t>
            </w:r>
            <w:r>
              <w:rPr>
                <w:rFonts w:ascii="Times New Roman" w:hAnsi="Times New Roman"/>
                <w:sz w:val="24"/>
                <w:szCs w:val="24"/>
              </w:rPr>
              <w:t xml:space="preserve"> , дверей кабины, дверей шахты  – порошковое </w:t>
            </w:r>
            <w:r w:rsidRPr="00AC741A">
              <w:rPr>
                <w:rFonts w:ascii="Times New Roman" w:hAnsi="Times New Roman"/>
                <w:sz w:val="24"/>
                <w:szCs w:val="24"/>
              </w:rPr>
              <w:t xml:space="preserve"> покрытие светлых тонов;</w:t>
            </w:r>
          </w:p>
          <w:p w:rsidR="00C519D7" w:rsidRPr="008F4456" w:rsidRDefault="00C519D7" w:rsidP="00916A66">
            <w:pPr>
              <w:spacing w:after="0" w:line="240" w:lineRule="auto"/>
              <w:rPr>
                <w:rFonts w:ascii="Times New Roman" w:hAnsi="Times New Roman"/>
                <w:color w:val="FF0000"/>
                <w:sz w:val="24"/>
                <w:szCs w:val="24"/>
              </w:rPr>
            </w:pPr>
            <w:r w:rsidRPr="00A35137">
              <w:rPr>
                <w:rFonts w:ascii="Times New Roman" w:hAnsi="Times New Roman"/>
                <w:sz w:val="24"/>
                <w:szCs w:val="24"/>
              </w:rPr>
              <w:t>-</w:t>
            </w:r>
            <w:r w:rsidRPr="008F4456">
              <w:rPr>
                <w:rFonts w:ascii="Times New Roman" w:hAnsi="Times New Roman"/>
                <w:color w:val="FF0000"/>
                <w:sz w:val="24"/>
                <w:szCs w:val="24"/>
              </w:rPr>
              <w:t xml:space="preserve"> </w:t>
            </w:r>
            <w:r w:rsidRPr="008F4456">
              <w:rPr>
                <w:rFonts w:ascii="Times New Roman" w:hAnsi="Times New Roman"/>
                <w:sz w:val="24"/>
                <w:szCs w:val="24"/>
              </w:rPr>
              <w:t>в комплекте для обеспечения сейсмостойкости;</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в комплекте с направляющими кабины и противовеса;</w:t>
            </w:r>
          </w:p>
          <w:p w:rsidR="00C519D7"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с микропроцессорной системой управления</w:t>
            </w:r>
            <w:r>
              <w:rPr>
                <w:rFonts w:ascii="Times New Roman" w:hAnsi="Times New Roman"/>
                <w:sz w:val="24"/>
                <w:szCs w:val="24"/>
              </w:rPr>
              <w:t xml:space="preserve"> тип «УЛ»</w:t>
            </w:r>
            <w:r w:rsidRPr="008F4456">
              <w:rPr>
                <w:rFonts w:ascii="Times New Roman" w:hAnsi="Times New Roman"/>
                <w:sz w:val="24"/>
                <w:szCs w:val="24"/>
              </w:rPr>
              <w:t>;</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с лебедкой </w:t>
            </w:r>
            <w:r>
              <w:rPr>
                <w:rFonts w:ascii="Times New Roman" w:hAnsi="Times New Roman"/>
                <w:sz w:val="24"/>
                <w:szCs w:val="24"/>
              </w:rPr>
              <w:t xml:space="preserve">- </w:t>
            </w:r>
            <w:r w:rsidRPr="00F52D02">
              <w:rPr>
                <w:rFonts w:ascii="Times New Roman" w:hAnsi="Times New Roman"/>
                <w:sz w:val="24"/>
                <w:szCs w:val="24"/>
              </w:rPr>
              <w:t>400 кг</w:t>
            </w:r>
            <w:r>
              <w:rPr>
                <w:rFonts w:ascii="Times New Roman" w:hAnsi="Times New Roman"/>
                <w:sz w:val="24"/>
                <w:szCs w:val="24"/>
              </w:rPr>
              <w:t xml:space="preserve"> -3 каната; 630 кг- 4 каната, вертикального или горизонтального исполнения</w:t>
            </w:r>
            <w:r w:rsidRPr="008F4456">
              <w:rPr>
                <w:rFonts w:ascii="Times New Roman" w:hAnsi="Times New Roman"/>
                <w:sz w:val="24"/>
                <w:szCs w:val="24"/>
              </w:rPr>
              <w:t xml:space="preserve"> </w:t>
            </w:r>
            <w:r>
              <w:rPr>
                <w:rFonts w:ascii="Times New Roman" w:hAnsi="Times New Roman"/>
                <w:sz w:val="24"/>
                <w:szCs w:val="24"/>
              </w:rPr>
              <w:t>с частотным преобразователем</w:t>
            </w:r>
            <w:r w:rsidRPr="008F4456">
              <w:rPr>
                <w:rFonts w:ascii="Times New Roman" w:hAnsi="Times New Roman"/>
                <w:sz w:val="24"/>
                <w:szCs w:val="24"/>
              </w:rPr>
              <w:t>;</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w:t>
            </w:r>
            <w:r>
              <w:rPr>
                <w:rFonts w:ascii="Times New Roman" w:hAnsi="Times New Roman"/>
                <w:sz w:val="24"/>
                <w:szCs w:val="24"/>
              </w:rPr>
              <w:t xml:space="preserve">с </w:t>
            </w:r>
            <w:r w:rsidRPr="008F4456">
              <w:rPr>
                <w:rFonts w:ascii="Times New Roman" w:hAnsi="Times New Roman"/>
                <w:sz w:val="24"/>
                <w:szCs w:val="24"/>
              </w:rPr>
              <w:t>частотным приводом д</w:t>
            </w:r>
            <w:r>
              <w:rPr>
                <w:rFonts w:ascii="Times New Roman" w:hAnsi="Times New Roman"/>
                <w:sz w:val="24"/>
                <w:szCs w:val="24"/>
              </w:rPr>
              <w:t>верей кабины;</w:t>
            </w:r>
          </w:p>
          <w:p w:rsidR="00C519D7"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с дверями шахты с пределом огнестойкости Е30 (EI30 для зданий 12 этажей и выше) шири</w:t>
            </w:r>
            <w:r>
              <w:rPr>
                <w:rFonts w:ascii="Times New Roman" w:hAnsi="Times New Roman"/>
                <w:sz w:val="24"/>
                <w:szCs w:val="24"/>
              </w:rPr>
              <w:t>на дверного проема от 650 до 1200</w:t>
            </w:r>
            <w:r w:rsidRPr="008F4456">
              <w:rPr>
                <w:rFonts w:ascii="Times New Roman" w:hAnsi="Times New Roman"/>
                <w:sz w:val="24"/>
                <w:szCs w:val="24"/>
              </w:rPr>
              <w:t xml:space="preserve"> мм. </w:t>
            </w:r>
            <w:r w:rsidRPr="008F4456">
              <w:rPr>
                <w:rFonts w:ascii="Times New Roman" w:hAnsi="Times New Roman"/>
                <w:sz w:val="24"/>
                <w:szCs w:val="24"/>
              </w:rPr>
              <w:lastRenderedPageBreak/>
              <w:t>(согласно проекта) с устройствами безопасности для жилых зданий согласно технич</w:t>
            </w:r>
            <w:r>
              <w:rPr>
                <w:rFonts w:ascii="Times New Roman" w:hAnsi="Times New Roman"/>
                <w:sz w:val="24"/>
                <w:szCs w:val="24"/>
              </w:rPr>
              <w:t xml:space="preserve">еского </w:t>
            </w:r>
            <w:proofErr w:type="gramStart"/>
            <w:r>
              <w:rPr>
                <w:rFonts w:ascii="Times New Roman" w:hAnsi="Times New Roman"/>
                <w:sz w:val="24"/>
                <w:szCs w:val="24"/>
              </w:rPr>
              <w:t>регламента  «</w:t>
            </w:r>
            <w:proofErr w:type="gramEnd"/>
            <w:r>
              <w:rPr>
                <w:rFonts w:ascii="Times New Roman" w:hAnsi="Times New Roman"/>
                <w:sz w:val="24"/>
                <w:szCs w:val="24"/>
              </w:rPr>
              <w:t>Безопасность</w:t>
            </w:r>
            <w:r w:rsidRPr="008F4456">
              <w:rPr>
                <w:rFonts w:ascii="Times New Roman" w:hAnsi="Times New Roman"/>
                <w:sz w:val="24"/>
                <w:szCs w:val="24"/>
              </w:rPr>
              <w:t xml:space="preserve"> лифтов» ;</w:t>
            </w:r>
          </w:p>
          <w:p w:rsidR="00C519D7" w:rsidRPr="008F4456" w:rsidRDefault="00C519D7" w:rsidP="00916A66">
            <w:pPr>
              <w:spacing w:after="0" w:line="240" w:lineRule="auto"/>
              <w:rPr>
                <w:rFonts w:ascii="Times New Roman" w:hAnsi="Times New Roman"/>
                <w:sz w:val="24"/>
                <w:szCs w:val="24"/>
              </w:rPr>
            </w:pPr>
            <w:r w:rsidRPr="008E74E3">
              <w:rPr>
                <w:rFonts w:ascii="Times New Roman" w:hAnsi="Times New Roman"/>
                <w:sz w:val="24"/>
                <w:szCs w:val="24"/>
              </w:rPr>
              <w:t>- Типы дверей кабины:</w:t>
            </w:r>
            <w:r w:rsidRPr="00F52D02">
              <w:rPr>
                <w:rFonts w:ascii="Times New Roman" w:hAnsi="Times New Roman"/>
                <w:sz w:val="24"/>
                <w:szCs w:val="24"/>
              </w:rPr>
              <w:t xml:space="preserve"> </w:t>
            </w:r>
            <w:r>
              <w:rPr>
                <w:rFonts w:ascii="Times New Roman" w:hAnsi="Times New Roman"/>
                <w:sz w:val="24"/>
                <w:szCs w:val="24"/>
              </w:rPr>
              <w:t>а</w:t>
            </w:r>
            <w:r w:rsidRPr="00F52D02">
              <w:rPr>
                <w:rFonts w:ascii="Times New Roman" w:hAnsi="Times New Roman"/>
                <w:sz w:val="24"/>
                <w:szCs w:val="24"/>
              </w:rPr>
              <w:t>втоматические, центрального или телескопического открывания</w:t>
            </w:r>
            <w:r>
              <w:rPr>
                <w:rFonts w:ascii="Times New Roman" w:hAnsi="Times New Roman"/>
                <w:sz w:val="24"/>
                <w:szCs w:val="24"/>
              </w:rPr>
              <w:t>;</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с поручнем в кабине, </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с внутренней отделкой кабины из антивандальных материалов </w:t>
            </w:r>
            <w:proofErr w:type="gramStart"/>
            <w:r w:rsidRPr="008F4456">
              <w:rPr>
                <w:rFonts w:ascii="Times New Roman" w:hAnsi="Times New Roman"/>
                <w:sz w:val="24"/>
                <w:szCs w:val="24"/>
              </w:rPr>
              <w:t>( стандарт</w:t>
            </w:r>
            <w:proofErr w:type="gramEnd"/>
            <w:r w:rsidRPr="008F4456">
              <w:rPr>
                <w:rFonts w:ascii="Times New Roman" w:hAnsi="Times New Roman"/>
                <w:sz w:val="24"/>
                <w:szCs w:val="24"/>
              </w:rPr>
              <w:t xml:space="preserve">) с </w:t>
            </w:r>
            <w:proofErr w:type="spellStart"/>
            <w:r w:rsidRPr="008F4456">
              <w:rPr>
                <w:rFonts w:ascii="Times New Roman" w:hAnsi="Times New Roman"/>
                <w:sz w:val="24"/>
                <w:szCs w:val="24"/>
              </w:rPr>
              <w:t>пожаростойким</w:t>
            </w:r>
            <w:proofErr w:type="spellEnd"/>
            <w:r w:rsidRPr="008F4456">
              <w:rPr>
                <w:rFonts w:ascii="Times New Roman" w:hAnsi="Times New Roman"/>
                <w:sz w:val="24"/>
                <w:szCs w:val="24"/>
              </w:rPr>
              <w:t xml:space="preserve"> линолеумом;</w:t>
            </w:r>
          </w:p>
          <w:p w:rsidR="00C519D7" w:rsidRPr="008F4456" w:rsidRDefault="00C519D7" w:rsidP="00916A66">
            <w:pPr>
              <w:spacing w:after="0" w:line="240" w:lineRule="auto"/>
              <w:jc w:val="both"/>
              <w:rPr>
                <w:rFonts w:ascii="Times New Roman" w:hAnsi="Times New Roman"/>
                <w:sz w:val="24"/>
                <w:szCs w:val="24"/>
              </w:rPr>
            </w:pPr>
            <w:r w:rsidRPr="008F4456">
              <w:rPr>
                <w:rFonts w:ascii="Times New Roman" w:hAnsi="Times New Roman"/>
                <w:sz w:val="24"/>
                <w:szCs w:val="24"/>
              </w:rPr>
              <w:t>- с информационной табличкой (технические</w:t>
            </w:r>
          </w:p>
          <w:p w:rsidR="00C519D7" w:rsidRPr="008F4456" w:rsidRDefault="00C519D7" w:rsidP="00916A66">
            <w:pPr>
              <w:spacing w:after="0" w:line="240" w:lineRule="auto"/>
              <w:jc w:val="both"/>
              <w:rPr>
                <w:rFonts w:ascii="Times New Roman" w:hAnsi="Times New Roman"/>
                <w:sz w:val="24"/>
                <w:szCs w:val="24"/>
              </w:rPr>
            </w:pPr>
            <w:r w:rsidRPr="008F4456">
              <w:rPr>
                <w:rFonts w:ascii="Times New Roman" w:hAnsi="Times New Roman"/>
                <w:sz w:val="24"/>
                <w:szCs w:val="24"/>
              </w:rPr>
              <w:t>характеристики, правила пользования, контактные данные обслуживающей организации)</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с совмещенным индикатором положения и направления движения кабины на первом этаже и в кабине;</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 с кнопкой открытия дверей в кабине (для принудительного удержания дверей в открытом состоянии), фотоэлектронным реверсом дверей;</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кнопки вызова с гравировкой и подсветкой;</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w:t>
            </w:r>
            <w:r w:rsidRPr="00AC741A">
              <w:rPr>
                <w:rFonts w:ascii="Times New Roman" w:hAnsi="Times New Roman"/>
                <w:sz w:val="24"/>
                <w:szCs w:val="24"/>
              </w:rPr>
              <w:t>кнопки приказа «</w:t>
            </w:r>
            <w:r w:rsidRPr="00AC741A">
              <w:rPr>
                <w:rFonts w:ascii="Times New Roman" w:hAnsi="Times New Roman"/>
                <w:color w:val="000000"/>
                <w:sz w:val="24"/>
                <w:szCs w:val="24"/>
                <w:shd w:val="clear" w:color="auto" w:fill="FFFFFF"/>
              </w:rPr>
              <w:t>Вертикальный модуль» с кнопками с азбукой Брайля и световым индикатором</w:t>
            </w:r>
            <w:r w:rsidRPr="00AC741A">
              <w:rPr>
                <w:rFonts w:ascii="Times New Roman" w:hAnsi="Times New Roman"/>
                <w:sz w:val="24"/>
                <w:szCs w:val="24"/>
              </w:rPr>
              <w:t>;</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кабина со светодиодным и аварийным освещением; </w:t>
            </w:r>
          </w:p>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 с речевым информатором,</w:t>
            </w:r>
            <w:r w:rsidRPr="008F4456">
              <w:rPr>
                <w:rFonts w:ascii="Times New Roman" w:hAnsi="Times New Roman"/>
                <w:sz w:val="24"/>
                <w:szCs w:val="24"/>
              </w:rPr>
              <w:t xml:space="preserve"> </w:t>
            </w:r>
            <w:proofErr w:type="gramStart"/>
            <w:r w:rsidRPr="008F4456">
              <w:rPr>
                <w:rFonts w:ascii="Times New Roman" w:hAnsi="Times New Roman"/>
                <w:sz w:val="24"/>
                <w:szCs w:val="24"/>
              </w:rPr>
              <w:t>гонгом ;</w:t>
            </w:r>
            <w:proofErr w:type="gramEnd"/>
          </w:p>
          <w:p w:rsidR="00C519D7"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 xml:space="preserve">- с </w:t>
            </w:r>
            <w:proofErr w:type="spellStart"/>
            <w:r w:rsidRPr="008F4456">
              <w:rPr>
                <w:rFonts w:ascii="Times New Roman" w:hAnsi="Times New Roman"/>
                <w:sz w:val="24"/>
                <w:szCs w:val="24"/>
              </w:rPr>
              <w:t>грузовзвешивающим</w:t>
            </w:r>
            <w:proofErr w:type="spellEnd"/>
            <w:r w:rsidRPr="008F4456">
              <w:rPr>
                <w:rFonts w:ascii="Times New Roman" w:hAnsi="Times New Roman"/>
                <w:sz w:val="24"/>
                <w:szCs w:val="24"/>
              </w:rPr>
              <w:t xml:space="preserve"> устройством;</w:t>
            </w:r>
          </w:p>
          <w:p w:rsidR="00C519D7" w:rsidRDefault="00C519D7" w:rsidP="00916A66">
            <w:pPr>
              <w:spacing w:after="0" w:line="240" w:lineRule="auto"/>
              <w:rPr>
                <w:rFonts w:ascii="Times New Roman" w:hAnsi="Times New Roman"/>
                <w:sz w:val="24"/>
                <w:szCs w:val="24"/>
              </w:rPr>
            </w:pPr>
            <w:r>
              <w:rPr>
                <w:rFonts w:ascii="Times New Roman" w:hAnsi="Times New Roman"/>
                <w:sz w:val="24"/>
                <w:szCs w:val="24"/>
              </w:rPr>
              <w:t xml:space="preserve">- </w:t>
            </w:r>
            <w:r w:rsidRPr="008E74E3">
              <w:rPr>
                <w:rFonts w:ascii="Times New Roman" w:hAnsi="Times New Roman"/>
                <w:sz w:val="24"/>
                <w:szCs w:val="24"/>
              </w:rPr>
              <w:t xml:space="preserve">Расположения машинных </w:t>
            </w:r>
            <w:proofErr w:type="gramStart"/>
            <w:r w:rsidRPr="008E74E3">
              <w:rPr>
                <w:rFonts w:ascii="Times New Roman" w:hAnsi="Times New Roman"/>
                <w:sz w:val="24"/>
                <w:szCs w:val="24"/>
              </w:rPr>
              <w:t>помещений</w:t>
            </w:r>
            <w:r w:rsidRPr="00F52D0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w:t>
            </w:r>
            <w:r w:rsidRPr="00F52D02">
              <w:rPr>
                <w:rFonts w:ascii="Times New Roman" w:hAnsi="Times New Roman"/>
                <w:sz w:val="24"/>
                <w:szCs w:val="24"/>
              </w:rPr>
              <w:t>верху над шахтами</w:t>
            </w:r>
            <w:r>
              <w:rPr>
                <w:rFonts w:ascii="Times New Roman" w:hAnsi="Times New Roman"/>
                <w:sz w:val="24"/>
                <w:szCs w:val="24"/>
              </w:rPr>
              <w:t>;</w:t>
            </w:r>
          </w:p>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 xml:space="preserve">- </w:t>
            </w:r>
            <w:r w:rsidRPr="008E74E3">
              <w:rPr>
                <w:rFonts w:ascii="Times New Roman" w:hAnsi="Times New Roman"/>
                <w:sz w:val="24"/>
                <w:szCs w:val="24"/>
              </w:rPr>
              <w:t xml:space="preserve">Виды </w:t>
            </w:r>
            <w:proofErr w:type="gramStart"/>
            <w:r w:rsidRPr="008E74E3">
              <w:rPr>
                <w:rFonts w:ascii="Times New Roman" w:hAnsi="Times New Roman"/>
                <w:sz w:val="24"/>
                <w:szCs w:val="24"/>
              </w:rPr>
              <w:t>управления</w:t>
            </w:r>
            <w:r w:rsidRPr="00F52D0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собирательные по вызовам</w:t>
            </w:r>
            <w:r w:rsidRPr="00F52D02">
              <w:rPr>
                <w:rFonts w:ascii="Times New Roman" w:hAnsi="Times New Roman"/>
                <w:sz w:val="24"/>
                <w:szCs w:val="24"/>
              </w:rPr>
              <w:t xml:space="preserve"> при движении вниз</w:t>
            </w:r>
            <w:r>
              <w:rPr>
                <w:rFonts w:ascii="Times New Roman" w:hAnsi="Times New Roman"/>
                <w:sz w:val="24"/>
                <w:szCs w:val="24"/>
              </w:rPr>
              <w:t>;</w:t>
            </w:r>
          </w:p>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rPr>
              <w:t>Выполнение обрамления дверных проемов шахты лифта стандартными панелями в комплекта</w:t>
            </w:r>
            <w:r>
              <w:rPr>
                <w:rFonts w:ascii="Times New Roman" w:hAnsi="Times New Roman"/>
                <w:sz w:val="24"/>
                <w:szCs w:val="24"/>
              </w:rPr>
              <w:t>ции лифта (толщиной не менее 1,2</w:t>
            </w:r>
            <w:r w:rsidRPr="008F4456">
              <w:rPr>
                <w:rFonts w:ascii="Times New Roman" w:hAnsi="Times New Roman"/>
                <w:sz w:val="24"/>
                <w:szCs w:val="24"/>
              </w:rPr>
              <w:t xml:space="preserve"> мм) или нержавеющей сталью, либо оцинкованн</w:t>
            </w:r>
            <w:r>
              <w:rPr>
                <w:rFonts w:ascii="Times New Roman" w:hAnsi="Times New Roman"/>
                <w:sz w:val="24"/>
                <w:szCs w:val="24"/>
              </w:rPr>
              <w:t>ой сталью (толщиной не менее 1,2</w:t>
            </w:r>
            <w:r w:rsidRPr="008F4456">
              <w:rPr>
                <w:rFonts w:ascii="Times New Roman" w:hAnsi="Times New Roman"/>
                <w:sz w:val="24"/>
                <w:szCs w:val="24"/>
              </w:rPr>
              <w:t xml:space="preserve"> мм), с порошковой окраской в цвет оборудования лифта, с выходом на фронтальную стену.</w:t>
            </w: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2363" w:type="dxa"/>
          </w:tcPr>
          <w:p w:rsidR="00C519D7" w:rsidRPr="008F4456" w:rsidRDefault="00C519D7" w:rsidP="00916A66">
            <w:pPr>
              <w:spacing w:after="0" w:line="240" w:lineRule="auto"/>
              <w:rPr>
                <w:rFonts w:ascii="Times New Roman" w:hAnsi="Times New Roman"/>
                <w:sz w:val="24"/>
                <w:szCs w:val="24"/>
              </w:rPr>
            </w:pPr>
            <w:r w:rsidRPr="008F4456">
              <w:rPr>
                <w:rFonts w:ascii="Times New Roman" w:eastAsia="Tahoma" w:hAnsi="Times New Roman"/>
                <w:color w:val="000000"/>
                <w:sz w:val="24"/>
                <w:szCs w:val="24"/>
                <w:lang w:eastAsia="ru-RU" w:bidi="ru-RU"/>
              </w:rPr>
              <w:t>Осно</w:t>
            </w:r>
            <w:r>
              <w:rPr>
                <w:rFonts w:ascii="Times New Roman" w:eastAsia="Tahoma" w:hAnsi="Times New Roman"/>
                <w:color w:val="000000"/>
                <w:sz w:val="24"/>
                <w:szCs w:val="24"/>
                <w:lang w:eastAsia="ru-RU" w:bidi="ru-RU"/>
              </w:rPr>
              <w:t xml:space="preserve">вная нормативная документация </w:t>
            </w:r>
            <w:r w:rsidRPr="008F4456">
              <w:rPr>
                <w:rFonts w:ascii="Times New Roman" w:eastAsia="Tahoma" w:hAnsi="Times New Roman"/>
                <w:color w:val="000000"/>
                <w:sz w:val="24"/>
                <w:szCs w:val="24"/>
                <w:lang w:eastAsia="ru-RU" w:bidi="ru-RU"/>
              </w:rPr>
              <w:t xml:space="preserve"> </w:t>
            </w:r>
          </w:p>
        </w:tc>
        <w:tc>
          <w:tcPr>
            <w:tcW w:w="7258" w:type="dxa"/>
          </w:tcPr>
          <w:p w:rsidR="00C519D7" w:rsidRPr="008F4456" w:rsidRDefault="00C519D7" w:rsidP="00C519D7">
            <w:pPr>
              <w:numPr>
                <w:ilvl w:val="0"/>
                <w:numId w:val="26"/>
              </w:numPr>
              <w:spacing w:after="0" w:line="240" w:lineRule="auto"/>
              <w:rPr>
                <w:rFonts w:ascii="Times New Roman" w:hAnsi="Times New Roman"/>
                <w:sz w:val="24"/>
                <w:szCs w:val="24"/>
                <w:lang w:bidi="ru-RU"/>
              </w:rPr>
            </w:pPr>
            <w:r w:rsidRPr="008F4456">
              <w:rPr>
                <w:rFonts w:ascii="Times New Roman" w:hAnsi="Times New Roman"/>
                <w:sz w:val="24"/>
                <w:szCs w:val="24"/>
                <w:lang w:bidi="ru-RU"/>
              </w:rPr>
              <w:t>ТР ТС 011/2011 Технический регламент Таможенного союза "Безопасность лифтов";</w:t>
            </w:r>
          </w:p>
          <w:p w:rsidR="00C519D7" w:rsidRPr="008F4456" w:rsidRDefault="00C519D7" w:rsidP="00916A66">
            <w:pPr>
              <w:spacing w:after="0" w:line="240" w:lineRule="auto"/>
              <w:rPr>
                <w:rFonts w:ascii="Times New Roman" w:hAnsi="Times New Roman"/>
                <w:sz w:val="24"/>
                <w:szCs w:val="24"/>
                <w:lang w:bidi="ru-RU"/>
              </w:rPr>
            </w:pPr>
            <w:r w:rsidRPr="008F4456">
              <w:rPr>
                <w:rFonts w:ascii="Times New Roman" w:hAnsi="Times New Roman"/>
                <w:sz w:val="24"/>
                <w:szCs w:val="24"/>
                <w:lang w:bidi="ru-RU"/>
              </w:rPr>
              <w:t>ГОСТ Р 53770-2010 «Лифты электрические пассажирские. Основные параметры и размеры»;</w:t>
            </w:r>
          </w:p>
          <w:p w:rsidR="00C519D7" w:rsidRPr="008F4456" w:rsidRDefault="00C519D7" w:rsidP="00C519D7">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ГОСТ Р 53780-2010 «Лифты. Общие требования безопасности к устройству и установке»;</w:t>
            </w:r>
          </w:p>
          <w:p w:rsidR="00C519D7" w:rsidRPr="008F4456" w:rsidRDefault="00C519D7" w:rsidP="00C519D7">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C519D7" w:rsidRPr="008F4456" w:rsidRDefault="00C519D7" w:rsidP="00C519D7">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ГОСТ Р 53782-2010 «Лифты. Правила и методы оценки соответствия лифтов при вводе в эксплуатацию»;</w:t>
            </w:r>
          </w:p>
          <w:p w:rsidR="00C519D7" w:rsidRPr="008F4456" w:rsidRDefault="00C519D7" w:rsidP="00C519D7">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 xml:space="preserve">ГОСТ Р 52624-2006 «Лифты пассажирские. Требования к </w:t>
            </w:r>
            <w:proofErr w:type="spellStart"/>
            <w:r w:rsidRPr="008F4456">
              <w:rPr>
                <w:rFonts w:ascii="Times New Roman" w:hAnsi="Times New Roman"/>
                <w:sz w:val="24"/>
                <w:szCs w:val="24"/>
                <w:lang w:bidi="ru-RU"/>
              </w:rPr>
              <w:t>вандалозащищенности</w:t>
            </w:r>
            <w:proofErr w:type="spellEnd"/>
            <w:r w:rsidRPr="008F4456">
              <w:rPr>
                <w:rFonts w:ascii="Times New Roman" w:hAnsi="Times New Roman"/>
                <w:sz w:val="24"/>
                <w:szCs w:val="24"/>
                <w:lang w:bidi="ru-RU"/>
              </w:rPr>
              <w:t>»;</w:t>
            </w:r>
          </w:p>
          <w:p w:rsidR="00C519D7" w:rsidRPr="008F4456" w:rsidRDefault="00C519D7" w:rsidP="00C519D7">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 xml:space="preserve">Федерального закона от 23 ноября 2009 г. </w:t>
            </w:r>
            <w:r w:rsidRPr="008F4456">
              <w:rPr>
                <w:rFonts w:ascii="Times New Roman" w:hAnsi="Times New Roman"/>
                <w:sz w:val="24"/>
                <w:szCs w:val="24"/>
                <w:lang w:bidi="en-US"/>
              </w:rPr>
              <w:t>N</w:t>
            </w:r>
            <w:r w:rsidRPr="008F4456">
              <w:rPr>
                <w:rFonts w:ascii="Times New Roman" w:hAnsi="Times New Roman"/>
                <w:sz w:val="24"/>
                <w:szCs w:val="24"/>
              </w:rPr>
              <w:t xml:space="preserve"> </w:t>
            </w:r>
            <w:r w:rsidRPr="008F4456">
              <w:rPr>
                <w:rFonts w:ascii="Times New Roman" w:hAnsi="Times New Roman"/>
                <w:sz w:val="24"/>
                <w:szCs w:val="24"/>
                <w:lang w:bidi="ru-RU"/>
              </w:rPr>
              <w:t xml:space="preserve">261-ФЗ "Об энергосбережении и о повышении </w:t>
            </w:r>
            <w:proofErr w:type="gramStart"/>
            <w:r w:rsidRPr="008F4456">
              <w:rPr>
                <w:rFonts w:ascii="Times New Roman" w:hAnsi="Times New Roman"/>
                <w:sz w:val="24"/>
                <w:szCs w:val="24"/>
                <w:lang w:bidi="ru-RU"/>
              </w:rPr>
              <w:t>энергетической эффективности</w:t>
            </w:r>
            <w:proofErr w:type="gramEnd"/>
            <w:r w:rsidRPr="008F4456">
              <w:rPr>
                <w:rFonts w:ascii="Times New Roman" w:hAnsi="Times New Roman"/>
                <w:sz w:val="24"/>
                <w:szCs w:val="24"/>
                <w:lang w:bidi="ru-RU"/>
              </w:rPr>
              <w:t xml:space="preserve"> и о внесении изменений в отдельные законодательные акты Российской Федерации";</w:t>
            </w:r>
          </w:p>
          <w:p w:rsidR="00C519D7" w:rsidRPr="008F4456" w:rsidRDefault="00C519D7" w:rsidP="00916A66">
            <w:pPr>
              <w:spacing w:after="0" w:line="240" w:lineRule="auto"/>
              <w:rPr>
                <w:rFonts w:ascii="Times New Roman" w:hAnsi="Times New Roman"/>
                <w:sz w:val="24"/>
                <w:szCs w:val="24"/>
                <w:lang w:bidi="ru-RU"/>
              </w:rPr>
            </w:pPr>
          </w:p>
        </w:tc>
      </w:tr>
      <w:tr w:rsidR="00C519D7" w:rsidRPr="008F4456" w:rsidTr="00916A66">
        <w:tc>
          <w:tcPr>
            <w:tcW w:w="580" w:type="dxa"/>
          </w:tcPr>
          <w:p w:rsidR="00C519D7" w:rsidRPr="008F4456" w:rsidRDefault="00C519D7" w:rsidP="00916A66">
            <w:pPr>
              <w:spacing w:after="0" w:line="240" w:lineRule="auto"/>
              <w:rPr>
                <w:rFonts w:ascii="Times New Roman" w:hAnsi="Times New Roman"/>
                <w:sz w:val="24"/>
                <w:szCs w:val="24"/>
              </w:rPr>
            </w:pPr>
            <w:r>
              <w:rPr>
                <w:rFonts w:ascii="Times New Roman" w:hAnsi="Times New Roman"/>
                <w:sz w:val="24"/>
                <w:szCs w:val="24"/>
              </w:rPr>
              <w:t>11</w:t>
            </w:r>
          </w:p>
        </w:tc>
        <w:tc>
          <w:tcPr>
            <w:tcW w:w="2363" w:type="dxa"/>
          </w:tcPr>
          <w:p w:rsidR="00C519D7" w:rsidRPr="008F4456" w:rsidRDefault="00C519D7" w:rsidP="00916A66">
            <w:pPr>
              <w:spacing w:after="0" w:line="240" w:lineRule="auto"/>
              <w:rPr>
                <w:rFonts w:ascii="Times New Roman" w:hAnsi="Times New Roman"/>
                <w:sz w:val="24"/>
                <w:szCs w:val="24"/>
              </w:rPr>
            </w:pPr>
            <w:r w:rsidRPr="008F4456">
              <w:rPr>
                <w:rFonts w:ascii="Times New Roman" w:hAnsi="Times New Roman"/>
                <w:sz w:val="24"/>
                <w:szCs w:val="24"/>
                <w:lang w:bidi="ru-RU"/>
              </w:rPr>
              <w:t>Особые условия</w:t>
            </w:r>
          </w:p>
        </w:tc>
        <w:tc>
          <w:tcPr>
            <w:tcW w:w="7258" w:type="dxa"/>
          </w:tcPr>
          <w:p w:rsidR="00C519D7" w:rsidRPr="008F4456" w:rsidRDefault="00C519D7" w:rsidP="00C519D7">
            <w:pPr>
              <w:numPr>
                <w:ilvl w:val="0"/>
                <w:numId w:val="28"/>
              </w:numPr>
              <w:spacing w:after="0" w:line="240" w:lineRule="auto"/>
              <w:rPr>
                <w:rFonts w:ascii="Times New Roman" w:hAnsi="Times New Roman"/>
                <w:sz w:val="24"/>
                <w:szCs w:val="24"/>
                <w:lang w:bidi="ru-RU"/>
              </w:rPr>
            </w:pPr>
            <w:r>
              <w:rPr>
                <w:rFonts w:ascii="Times New Roman" w:hAnsi="Times New Roman"/>
                <w:sz w:val="24"/>
                <w:szCs w:val="24"/>
                <w:lang w:bidi="ru-RU"/>
              </w:rPr>
              <w:t xml:space="preserve">Применяемое лифтовое </w:t>
            </w:r>
            <w:proofErr w:type="gramStart"/>
            <w:r>
              <w:rPr>
                <w:rFonts w:ascii="Times New Roman" w:hAnsi="Times New Roman"/>
                <w:sz w:val="24"/>
                <w:szCs w:val="24"/>
                <w:lang w:bidi="ru-RU"/>
              </w:rPr>
              <w:t>оборудование  и</w:t>
            </w:r>
            <w:proofErr w:type="gramEnd"/>
            <w:r>
              <w:rPr>
                <w:rFonts w:ascii="Times New Roman" w:hAnsi="Times New Roman"/>
                <w:sz w:val="24"/>
                <w:szCs w:val="24"/>
                <w:lang w:bidi="ru-RU"/>
              </w:rPr>
              <w:t xml:space="preserve"> материалы должны</w:t>
            </w:r>
            <w:r w:rsidRPr="008F4456">
              <w:rPr>
                <w:rFonts w:ascii="Times New Roman" w:hAnsi="Times New Roman"/>
                <w:sz w:val="24"/>
                <w:szCs w:val="24"/>
                <w:lang w:bidi="ru-RU"/>
              </w:rPr>
              <w:t xml:space="preserve"> иметь сертификаты соответствия.</w:t>
            </w:r>
          </w:p>
        </w:tc>
      </w:tr>
    </w:tbl>
    <w:p w:rsidR="00C519D7" w:rsidRDefault="00C519D7" w:rsidP="00C519D7">
      <w:pPr>
        <w:spacing w:after="0" w:line="240" w:lineRule="auto"/>
        <w:ind w:firstLine="709"/>
        <w:jc w:val="both"/>
        <w:rPr>
          <w:rFonts w:ascii="Times New Roman" w:hAnsi="Times New Roman"/>
          <w:sz w:val="24"/>
          <w:szCs w:val="24"/>
        </w:rPr>
      </w:pPr>
    </w:p>
    <w:p w:rsidR="00961BF3" w:rsidRDefault="00961BF3" w:rsidP="00C519D7">
      <w:pPr>
        <w:spacing w:after="0" w:line="240" w:lineRule="auto"/>
        <w:jc w:val="both"/>
        <w:rPr>
          <w:rFonts w:ascii="Times New Roman" w:hAnsi="Times New Roman"/>
          <w:sz w:val="24"/>
          <w:szCs w:val="24"/>
        </w:rPr>
      </w:pPr>
    </w:p>
    <w:p w:rsidR="007E43BA" w:rsidRPr="00D547D5" w:rsidRDefault="007E43BA" w:rsidP="00C519D7">
      <w:pPr>
        <w:spacing w:after="0" w:line="240" w:lineRule="auto"/>
        <w:jc w:val="both"/>
        <w:rPr>
          <w:rFonts w:ascii="Times New Roman" w:hAnsi="Times New Roman"/>
          <w:sz w:val="24"/>
          <w:szCs w:val="24"/>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0175"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4678"/>
      </w:tblGrid>
      <w:tr w:rsidR="007509CC" w:rsidRPr="00D547D5" w:rsidTr="0034096C">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4678"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0175"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4678"/>
      </w:tblGrid>
      <w:tr w:rsidR="0034096C" w:rsidRPr="00D547D5" w:rsidTr="0034096C">
        <w:trPr>
          <w:trHeight w:val="5711"/>
        </w:trPr>
        <w:tc>
          <w:tcPr>
            <w:tcW w:w="3513" w:type="dxa"/>
            <w:shd w:val="clear" w:color="auto" w:fill="auto"/>
          </w:tcPr>
          <w:p w:rsidR="0034096C" w:rsidRPr="00D547D5" w:rsidRDefault="0034096C" w:rsidP="0034096C">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34096C" w:rsidRPr="00D547D5" w:rsidRDefault="0034096C" w:rsidP="0034096C">
            <w:pPr>
              <w:spacing w:after="0" w:line="240" w:lineRule="auto"/>
              <w:rPr>
                <w:rFonts w:ascii="Times New Roman" w:eastAsia="Times New Roman" w:hAnsi="Times New Roman"/>
                <w:b/>
                <w:sz w:val="24"/>
                <w:szCs w:val="24"/>
              </w:rPr>
            </w:pPr>
          </w:p>
          <w:p w:rsidR="0034096C" w:rsidRPr="00D547D5" w:rsidRDefault="0034096C" w:rsidP="0034096C">
            <w:pPr>
              <w:spacing w:after="0" w:line="240" w:lineRule="auto"/>
              <w:rPr>
                <w:rFonts w:ascii="Times New Roman" w:eastAsia="Times New Roman" w:hAnsi="Times New Roman"/>
                <w:b/>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34096C" w:rsidRPr="00D547D5" w:rsidRDefault="0034096C" w:rsidP="0034096C">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34096C" w:rsidRPr="00D547D5" w:rsidRDefault="0034096C" w:rsidP="0034096C">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34096C" w:rsidRPr="00D547D5" w:rsidRDefault="0034096C" w:rsidP="0034096C">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34096C" w:rsidRPr="00D547D5" w:rsidRDefault="0034096C" w:rsidP="0034096C">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34096C" w:rsidRPr="00D547D5" w:rsidRDefault="0034096C" w:rsidP="0034096C">
            <w:pPr>
              <w:spacing w:after="0" w:line="240" w:lineRule="auto"/>
              <w:ind w:hanging="18"/>
              <w:jc w:val="both"/>
              <w:rPr>
                <w:rFonts w:ascii="Times New Roman" w:hAnsi="Times New Roman"/>
                <w:sz w:val="24"/>
                <w:szCs w:val="24"/>
              </w:rPr>
            </w:pPr>
          </w:p>
        </w:tc>
        <w:tc>
          <w:tcPr>
            <w:tcW w:w="4678" w:type="dxa"/>
            <w:shd w:val="clear" w:color="auto" w:fill="auto"/>
          </w:tcPr>
          <w:p w:rsidR="0034096C" w:rsidRPr="00D547D5" w:rsidRDefault="0034096C" w:rsidP="0034096C">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34096C" w:rsidRPr="00D547D5" w:rsidRDefault="0034096C" w:rsidP="0034096C">
            <w:pPr>
              <w:spacing w:after="0" w:line="240" w:lineRule="auto"/>
              <w:ind w:hanging="18"/>
              <w:jc w:val="both"/>
              <w:rPr>
                <w:rFonts w:ascii="Times New Roman" w:hAnsi="Times New Roman"/>
                <w:color w:val="FF0000"/>
                <w:sz w:val="24"/>
                <w:szCs w:val="24"/>
              </w:rPr>
            </w:pPr>
          </w:p>
          <w:p w:rsidR="0034096C" w:rsidRPr="00D547D5" w:rsidRDefault="0034096C" w:rsidP="0034096C">
            <w:pPr>
              <w:spacing w:after="0" w:line="240" w:lineRule="auto"/>
              <w:ind w:hanging="18"/>
              <w:jc w:val="both"/>
              <w:rPr>
                <w:rFonts w:ascii="Times New Roman" w:hAnsi="Times New Roman"/>
                <w:color w:val="FF0000"/>
                <w:sz w:val="24"/>
                <w:szCs w:val="24"/>
              </w:rPr>
            </w:pPr>
          </w:p>
          <w:p w:rsidR="0034096C" w:rsidRPr="00D547D5" w:rsidRDefault="0034096C" w:rsidP="0034096C">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headerReference w:type="first" r:id="rId9"/>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82" w:rsidRDefault="00021482" w:rsidP="008823D4">
      <w:pPr>
        <w:spacing w:after="0" w:line="240" w:lineRule="auto"/>
      </w:pPr>
      <w:r>
        <w:separator/>
      </w:r>
    </w:p>
  </w:endnote>
  <w:endnote w:type="continuationSeparator" w:id="0">
    <w:p w:rsidR="00021482" w:rsidRDefault="00021482"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Open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82" w:rsidRDefault="00021482" w:rsidP="008823D4">
      <w:pPr>
        <w:spacing w:after="0" w:line="240" w:lineRule="auto"/>
      </w:pPr>
      <w:r>
        <w:separator/>
      </w:r>
    </w:p>
  </w:footnote>
  <w:footnote w:type="continuationSeparator" w:id="0">
    <w:p w:rsidR="00021482" w:rsidRDefault="00021482"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62465"/>
      <w:docPartObj>
        <w:docPartGallery w:val="Page Numbers (Top of Page)"/>
        <w:docPartUnique/>
      </w:docPartObj>
    </w:sdtPr>
    <w:sdtEndPr/>
    <w:sdtContent>
      <w:p w:rsidR="00DD4096" w:rsidRDefault="00DD4096">
        <w:pPr>
          <w:pStyle w:val="a9"/>
          <w:jc w:val="center"/>
        </w:pPr>
        <w:r>
          <w:fldChar w:fldCharType="begin"/>
        </w:r>
        <w:r>
          <w:instrText>PAGE   \* MERGEFORMAT</w:instrText>
        </w:r>
        <w:r>
          <w:fldChar w:fldCharType="separate"/>
        </w:r>
        <w:r w:rsidR="00594EBB" w:rsidRPr="00594EBB">
          <w:rPr>
            <w:noProof/>
            <w:lang w:val="ru-RU"/>
          </w:rPr>
          <w:t>2</w:t>
        </w:r>
        <w:r>
          <w:fldChar w:fldCharType="end"/>
        </w:r>
      </w:p>
    </w:sdtContent>
  </w:sdt>
  <w:p w:rsidR="00DD4096" w:rsidRDefault="00DD409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96" w:rsidRDefault="00DD4096" w:rsidP="00DE56FF">
    <w:pPr>
      <w:pStyle w:val="a9"/>
    </w:pPr>
  </w:p>
  <w:p w:rsidR="00DD4096" w:rsidRDefault="00DD40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9D7613"/>
    <w:multiLevelType w:val="multilevel"/>
    <w:tmpl w:val="2BBC2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C527B"/>
    <w:multiLevelType w:val="multilevel"/>
    <w:tmpl w:val="1C986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6"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5B16530"/>
    <w:multiLevelType w:val="multilevel"/>
    <w:tmpl w:val="7F08E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20"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2"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6"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1"/>
  </w:num>
  <w:num w:numId="3">
    <w:abstractNumId w:val="12"/>
  </w:num>
  <w:num w:numId="4">
    <w:abstractNumId w:val="26"/>
  </w:num>
  <w:num w:numId="5">
    <w:abstractNumId w:val="22"/>
  </w:num>
  <w:num w:numId="6">
    <w:abstractNumId w:val="1"/>
  </w:num>
  <w:num w:numId="7">
    <w:abstractNumId w:val="21"/>
  </w:num>
  <w:num w:numId="8">
    <w:abstractNumId w:val="15"/>
  </w:num>
  <w:num w:numId="9">
    <w:abstractNumId w:val="18"/>
  </w:num>
  <w:num w:numId="10">
    <w:abstractNumId w:val="14"/>
  </w:num>
  <w:num w:numId="11">
    <w:abstractNumId w:val="16"/>
  </w:num>
  <w:num w:numId="12">
    <w:abstractNumId w:val="24"/>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5"/>
  </w:num>
  <w:num w:numId="18">
    <w:abstractNumId w:val="7"/>
  </w:num>
  <w:num w:numId="19">
    <w:abstractNumId w:val="27"/>
  </w:num>
  <w:num w:numId="20">
    <w:abstractNumId w:val="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25"/>
  </w:num>
  <w:num w:numId="25">
    <w:abstractNumId w:val="19"/>
  </w:num>
  <w:num w:numId="26">
    <w:abstractNumId w:val="2"/>
  </w:num>
  <w:num w:numId="27">
    <w:abstractNumId w:val="13"/>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482"/>
    <w:rsid w:val="0002180D"/>
    <w:rsid w:val="00022D33"/>
    <w:rsid w:val="000242CD"/>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46102"/>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0B4"/>
    <w:rsid w:val="000914B8"/>
    <w:rsid w:val="00092E5B"/>
    <w:rsid w:val="00093823"/>
    <w:rsid w:val="00094022"/>
    <w:rsid w:val="000962C4"/>
    <w:rsid w:val="0009631D"/>
    <w:rsid w:val="000A06DC"/>
    <w:rsid w:val="000A2B4C"/>
    <w:rsid w:val="000A4310"/>
    <w:rsid w:val="000A466B"/>
    <w:rsid w:val="000A4B94"/>
    <w:rsid w:val="000A5ADB"/>
    <w:rsid w:val="000A7FE4"/>
    <w:rsid w:val="000B1379"/>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E022F"/>
    <w:rsid w:val="001E0698"/>
    <w:rsid w:val="001E0745"/>
    <w:rsid w:val="001E0F8A"/>
    <w:rsid w:val="001E53B7"/>
    <w:rsid w:val="001E5832"/>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2ADA"/>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31C8"/>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096C"/>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2807"/>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81B"/>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BB0"/>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0766"/>
    <w:rsid w:val="0059390A"/>
    <w:rsid w:val="005944A3"/>
    <w:rsid w:val="0059456C"/>
    <w:rsid w:val="005946CB"/>
    <w:rsid w:val="00594EB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3E61"/>
    <w:rsid w:val="005F5B22"/>
    <w:rsid w:val="005F6298"/>
    <w:rsid w:val="005F6B2E"/>
    <w:rsid w:val="005F6BED"/>
    <w:rsid w:val="005F792A"/>
    <w:rsid w:val="005F79F8"/>
    <w:rsid w:val="00600EDE"/>
    <w:rsid w:val="0060270A"/>
    <w:rsid w:val="006070D6"/>
    <w:rsid w:val="00610158"/>
    <w:rsid w:val="00610495"/>
    <w:rsid w:val="00610769"/>
    <w:rsid w:val="0061168A"/>
    <w:rsid w:val="00611C33"/>
    <w:rsid w:val="00612AFC"/>
    <w:rsid w:val="00612D28"/>
    <w:rsid w:val="00612D3A"/>
    <w:rsid w:val="006137C3"/>
    <w:rsid w:val="00613D6A"/>
    <w:rsid w:val="006149D0"/>
    <w:rsid w:val="00614E07"/>
    <w:rsid w:val="00614EDA"/>
    <w:rsid w:val="00615541"/>
    <w:rsid w:val="00615E8A"/>
    <w:rsid w:val="006162A3"/>
    <w:rsid w:val="00616503"/>
    <w:rsid w:val="00616A82"/>
    <w:rsid w:val="00616DAB"/>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50A9"/>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1E1"/>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3431"/>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667D"/>
    <w:rsid w:val="00806F47"/>
    <w:rsid w:val="00807520"/>
    <w:rsid w:val="00807BDD"/>
    <w:rsid w:val="008101AB"/>
    <w:rsid w:val="00810960"/>
    <w:rsid w:val="00811B8A"/>
    <w:rsid w:val="00811D06"/>
    <w:rsid w:val="00811E3C"/>
    <w:rsid w:val="00812434"/>
    <w:rsid w:val="008200DF"/>
    <w:rsid w:val="0082256F"/>
    <w:rsid w:val="00823EFC"/>
    <w:rsid w:val="00824C02"/>
    <w:rsid w:val="00825534"/>
    <w:rsid w:val="00825F66"/>
    <w:rsid w:val="008261BB"/>
    <w:rsid w:val="00826C16"/>
    <w:rsid w:val="00826DB6"/>
    <w:rsid w:val="0082729C"/>
    <w:rsid w:val="008308D0"/>
    <w:rsid w:val="0083171A"/>
    <w:rsid w:val="00833564"/>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678A8"/>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6C7D"/>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1BF3"/>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2B21"/>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5F2D"/>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47E37"/>
    <w:rsid w:val="00A50273"/>
    <w:rsid w:val="00A50CAA"/>
    <w:rsid w:val="00A51175"/>
    <w:rsid w:val="00A51356"/>
    <w:rsid w:val="00A51533"/>
    <w:rsid w:val="00A51809"/>
    <w:rsid w:val="00A53AC1"/>
    <w:rsid w:val="00A546AB"/>
    <w:rsid w:val="00A54BD0"/>
    <w:rsid w:val="00A54FC8"/>
    <w:rsid w:val="00A556B2"/>
    <w:rsid w:val="00A57A25"/>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78D"/>
    <w:rsid w:val="00A74CE8"/>
    <w:rsid w:val="00A75732"/>
    <w:rsid w:val="00A77846"/>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6893"/>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736E"/>
    <w:rsid w:val="00B17B8C"/>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19D7"/>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189"/>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376C9"/>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096"/>
    <w:rsid w:val="00DD4E92"/>
    <w:rsid w:val="00DD4EB6"/>
    <w:rsid w:val="00DD5F10"/>
    <w:rsid w:val="00DD7891"/>
    <w:rsid w:val="00DE03FC"/>
    <w:rsid w:val="00DE082E"/>
    <w:rsid w:val="00DE17B3"/>
    <w:rsid w:val="00DE1DF4"/>
    <w:rsid w:val="00DE2584"/>
    <w:rsid w:val="00DE438E"/>
    <w:rsid w:val="00DE525F"/>
    <w:rsid w:val="00DE56F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15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57A"/>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2FFF"/>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138"/>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3E7"/>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 w:type="table" w:customStyle="1" w:styleId="27">
    <w:name w:val="Сетка таблицы2"/>
    <w:basedOn w:val="a1"/>
    <w:next w:val="a6"/>
    <w:uiPriority w:val="39"/>
    <w:rsid w:val="00961B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4171A-6425-4E73-A8F0-7B3ECE7B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14881</Words>
  <Characters>84827</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99509</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Shhelkunov</dc:creator>
  <cp:lastModifiedBy>Shhelkunov</cp:lastModifiedBy>
  <cp:revision>7</cp:revision>
  <cp:lastPrinted>2017-02-15T12:50:00Z</cp:lastPrinted>
  <dcterms:created xsi:type="dcterms:W3CDTF">2017-08-04T12:28:00Z</dcterms:created>
  <dcterms:modified xsi:type="dcterms:W3CDTF">2017-08-04T14:27:00Z</dcterms:modified>
</cp:coreProperties>
</file>